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10" w:rsidRPr="004F5D97" w:rsidRDefault="00F40610" w:rsidP="00F40610">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w:t>
      </w:r>
      <w:r w:rsidR="005D0C4E">
        <w:rPr>
          <w:rFonts w:ascii="Calibri" w:hAnsi="Calibri" w:cs="Calibri"/>
          <w:b/>
          <w:color w:val="595959" w:themeColor="text1" w:themeTint="A6"/>
          <w:sz w:val="26"/>
          <w:szCs w:val="26"/>
        </w:rPr>
        <w:t>31</w:t>
      </w:r>
      <w:r w:rsidR="00254FE0">
        <w:rPr>
          <w:rFonts w:ascii="Calibri" w:hAnsi="Calibri" w:cs="Calibri"/>
          <w:b/>
          <w:color w:val="595959" w:themeColor="text1" w:themeTint="A6"/>
          <w:sz w:val="26"/>
          <w:szCs w:val="26"/>
        </w:rPr>
        <w:t xml:space="preserve"> </w:t>
      </w:r>
      <w:r w:rsidR="005D0C4E">
        <w:rPr>
          <w:rFonts w:ascii="Calibri" w:hAnsi="Calibri" w:cs="Calibri"/>
          <w:b/>
          <w:color w:val="595959" w:themeColor="text1" w:themeTint="A6"/>
          <w:sz w:val="26"/>
          <w:szCs w:val="26"/>
        </w:rPr>
        <w:t>treinta y uno</w:t>
      </w:r>
      <w:r w:rsidR="00254FE0">
        <w:rPr>
          <w:rFonts w:ascii="Calibri" w:hAnsi="Calibri" w:cs="Calibri"/>
          <w:b/>
          <w:color w:val="595959" w:themeColor="text1" w:themeTint="A6"/>
          <w:sz w:val="26"/>
          <w:szCs w:val="26"/>
        </w:rPr>
        <w:t xml:space="preserve"> de mayo</w:t>
      </w:r>
      <w:r w:rsidRPr="004F5D97">
        <w:rPr>
          <w:rFonts w:ascii="Calibri" w:hAnsi="Calibri" w:cs="Calibri"/>
          <w:b/>
          <w:color w:val="595959" w:themeColor="text1" w:themeTint="A6"/>
          <w:sz w:val="26"/>
          <w:szCs w:val="26"/>
        </w:rPr>
        <w:t xml:space="preserve"> del 2018 dos mil dieciocho. </w:t>
      </w:r>
      <w:r w:rsidR="00475C08" w:rsidRPr="004F5D97">
        <w:rPr>
          <w:rFonts w:ascii="Calibri" w:hAnsi="Calibri" w:cs="Calibri"/>
          <w:bCs/>
          <w:iCs/>
          <w:color w:val="595959" w:themeColor="text1" w:themeTint="A6"/>
          <w:sz w:val="26"/>
          <w:szCs w:val="26"/>
        </w:rPr>
        <w:t xml:space="preserve">. </w:t>
      </w:r>
    </w:p>
    <w:p w:rsidR="00F40610" w:rsidRPr="004F5D97" w:rsidRDefault="00F40610" w:rsidP="00F40610">
      <w:pPr>
        <w:rPr>
          <w:rFonts w:ascii="Calibri" w:hAnsi="Calibri" w:cs="Calibri"/>
          <w:color w:val="595959" w:themeColor="text1" w:themeTint="A6"/>
          <w:sz w:val="26"/>
          <w:szCs w:val="26"/>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r w:rsidR="00A95376">
        <w:rPr>
          <w:rFonts w:ascii="Calibri" w:hAnsi="Calibri" w:cs="Calibri"/>
          <w:b/>
          <w:color w:val="595959" w:themeColor="text1" w:themeTint="A6"/>
          <w:sz w:val="26"/>
          <w:szCs w:val="26"/>
        </w:rPr>
        <w:t>1143/2doJAM/2017-JN</w:t>
      </w:r>
      <w:r w:rsidRPr="004F5D97">
        <w:rPr>
          <w:rFonts w:ascii="Calibri" w:hAnsi="Calibri" w:cs="Calibri"/>
          <w:color w:val="595959" w:themeColor="text1" w:themeTint="A6"/>
          <w:sz w:val="26"/>
          <w:szCs w:val="26"/>
        </w:rPr>
        <w:t xml:space="preserve">, promovido por el ciudadano </w:t>
      </w:r>
      <w:r w:rsidR="00AF7297">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sidRPr="004F5D97">
        <w:rPr>
          <w:rFonts w:ascii="Calibri" w:hAnsi="Calibri" w:cs="Calibri"/>
          <w:b/>
          <w:i/>
          <w:color w:val="595959" w:themeColor="text1" w:themeTint="A6"/>
          <w:sz w:val="26"/>
          <w:szCs w:val="26"/>
        </w:rPr>
        <w:t>“</w:t>
      </w:r>
      <w:r w:rsidR="00AF7297">
        <w:rPr>
          <w:rFonts w:ascii="Calibri" w:hAnsi="Calibri" w:cs="Calibri"/>
          <w:b/>
          <w:i/>
          <w:color w:val="595959" w:themeColor="text1" w:themeTint="A6"/>
          <w:sz w:val="26"/>
          <w:szCs w:val="26"/>
        </w:rPr>
        <w:t>***</w:t>
      </w:r>
      <w:r w:rsidRPr="004F5D97">
        <w:rPr>
          <w:rFonts w:ascii="Calibri" w:hAnsi="Calibri" w:cs="Calibri"/>
          <w:b/>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p>
    <w:p w:rsidR="00F40610" w:rsidRPr="004F5D97" w:rsidRDefault="00F40610" w:rsidP="00F40610">
      <w:pPr>
        <w:pStyle w:val="Textoindependiente"/>
        <w:rPr>
          <w:rFonts w:ascii="Calibri" w:hAnsi="Calibri" w:cs="Calibri"/>
          <w:color w:val="595959" w:themeColor="text1" w:themeTint="A6"/>
          <w:sz w:val="26"/>
          <w:szCs w:val="26"/>
        </w:rPr>
      </w:pPr>
    </w:p>
    <w:p w:rsidR="00F40610" w:rsidRPr="004F5D97" w:rsidRDefault="00F40610" w:rsidP="00F40610">
      <w:pPr>
        <w:pStyle w:val="Textoindependiente"/>
        <w:rPr>
          <w:rFonts w:ascii="Calibri" w:hAnsi="Calibri" w:cs="Calibri"/>
          <w:color w:val="595959" w:themeColor="text1" w:themeTint="A6"/>
          <w:sz w:val="26"/>
          <w:szCs w:val="26"/>
        </w:rPr>
      </w:pPr>
    </w:p>
    <w:p w:rsidR="00F40610" w:rsidRPr="004F5D97" w:rsidRDefault="00F40610" w:rsidP="00F40610">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C O N S I D E R A N D O :</w:t>
      </w:r>
    </w:p>
    <w:p w:rsidR="00F40610" w:rsidRPr="004F5D97" w:rsidRDefault="00F40610" w:rsidP="00F40610">
      <w:pPr>
        <w:pStyle w:val="Textoindependiente"/>
        <w:ind w:firstLine="708"/>
        <w:jc w:val="center"/>
        <w:rPr>
          <w:rFonts w:ascii="Calibri" w:hAnsi="Calibri" w:cs="Calibri"/>
          <w:b/>
          <w:bCs/>
          <w:color w:val="595959" w:themeColor="text1" w:themeTint="A6"/>
          <w:sz w:val="26"/>
          <w:szCs w:val="26"/>
        </w:rPr>
      </w:pPr>
    </w:p>
    <w:p w:rsidR="00F40610" w:rsidRPr="004F5D97" w:rsidRDefault="00F40610" w:rsidP="00F40610">
      <w:pPr>
        <w:pStyle w:val="Textoindependiente"/>
        <w:rPr>
          <w:rFonts w:ascii="Calibri" w:hAnsi="Calibri" w:cs="Calibri"/>
          <w:b/>
          <w:bCs/>
          <w:color w:val="595959" w:themeColor="text1" w:themeTint="A6"/>
          <w:sz w:val="26"/>
          <w:szCs w:val="26"/>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02738B">
        <w:rPr>
          <w:rFonts w:ascii="Calibri" w:hAnsi="Calibri" w:cs="Calibri"/>
          <w:color w:val="595959" w:themeColor="text1" w:themeTint="A6"/>
          <w:sz w:val="26"/>
          <w:szCs w:val="26"/>
        </w:rPr>
        <w:t>14 catorce de septiembre</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w:t>
      </w:r>
      <w:r w:rsidR="00C83C78" w:rsidRPr="004F5D97">
        <w:rPr>
          <w:rFonts w:ascii="Calibri" w:hAnsi="Calibri" w:cs="Calibri"/>
          <w:color w:val="595959" w:themeColor="text1" w:themeTint="A6"/>
          <w:sz w:val="26"/>
          <w:szCs w:val="26"/>
        </w:rPr>
        <w:t xml:space="preserve">. . . . . . . . . . . </w:t>
      </w:r>
      <w:r w:rsidR="003D4D95">
        <w:rPr>
          <w:rFonts w:ascii="Calibri" w:hAnsi="Calibri" w:cs="Calibri"/>
          <w:color w:val="595959" w:themeColor="text1" w:themeTint="A6"/>
          <w:sz w:val="26"/>
          <w:szCs w:val="26"/>
        </w:rPr>
        <w:t xml:space="preserve">. . . . . </w:t>
      </w:r>
    </w:p>
    <w:p w:rsidR="00F40610" w:rsidRPr="004F5D97" w:rsidRDefault="00F40610" w:rsidP="00F40610">
      <w:pPr>
        <w:jc w:val="both"/>
        <w:rPr>
          <w:rFonts w:ascii="Calibri" w:hAnsi="Calibri" w:cs="Calibri"/>
          <w:b/>
          <w:i/>
          <w:iCs/>
          <w:color w:val="595959" w:themeColor="text1" w:themeTint="A6"/>
          <w:sz w:val="26"/>
          <w:szCs w:val="26"/>
          <w:lang w:val="es-MX"/>
        </w:rPr>
      </w:pPr>
    </w:p>
    <w:p w:rsidR="00C83C78" w:rsidRPr="003D4D95" w:rsidRDefault="00F40610" w:rsidP="003D4D95">
      <w:pPr>
        <w:pStyle w:val="Textoindependiente"/>
        <w:ind w:firstLine="708"/>
        <w:rPr>
          <w:rFonts w:ascii="Calibri" w:hAnsi="Calibri"/>
          <w:color w:val="595959" w:themeColor="text1" w:themeTint="A6"/>
          <w:sz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sidR="0002738B">
        <w:rPr>
          <w:rFonts w:ascii="Calibri" w:hAnsi="Calibri" w:cs="Calibri"/>
          <w:color w:val="595959" w:themeColor="text1" w:themeTint="A6"/>
          <w:sz w:val="26"/>
          <w:szCs w:val="26"/>
        </w:rPr>
        <w:t>365679 (tres-seis-cinco-seis-siete-nueve)</w:t>
      </w:r>
      <w:r w:rsidRPr="004F5D97">
        <w:rPr>
          <w:rFonts w:ascii="Calibri" w:hAnsi="Calibri" w:cs="Calibri"/>
          <w:color w:val="595959" w:themeColor="text1" w:themeTint="A6"/>
          <w:sz w:val="26"/>
          <w:szCs w:val="26"/>
        </w:rPr>
        <w:t xml:space="preserve">, de fecha </w:t>
      </w:r>
      <w:r w:rsidR="0002738B">
        <w:rPr>
          <w:rFonts w:ascii="Calibri" w:hAnsi="Calibri" w:cs="Calibri"/>
          <w:color w:val="595959" w:themeColor="text1" w:themeTint="A6"/>
          <w:sz w:val="26"/>
          <w:szCs w:val="26"/>
        </w:rPr>
        <w:t>14 catorce de septiembre</w:t>
      </w:r>
      <w:r w:rsidRPr="004F5D97">
        <w:rPr>
          <w:rFonts w:ascii="Calibri" w:hAnsi="Calibri" w:cs="Calibri"/>
          <w:color w:val="595959" w:themeColor="text1" w:themeTint="A6"/>
          <w:sz w:val="26"/>
          <w:szCs w:val="26"/>
        </w:rPr>
        <w:t xml:space="preserve"> del 2017 dos mil diecisiete; documento que, admitido como prueba a las partes (visible a foja </w:t>
      </w:r>
      <w:r w:rsidR="0002738B">
        <w:rPr>
          <w:rFonts w:ascii="Calibri" w:hAnsi="Calibri" w:cs="Calibri"/>
          <w:color w:val="595959" w:themeColor="text1" w:themeTint="A6"/>
          <w:sz w:val="26"/>
          <w:szCs w:val="26"/>
        </w:rPr>
        <w:t>16 dieciséis</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w:t>
      </w:r>
      <w:r w:rsidR="00FF208A" w:rsidRPr="004F5D97">
        <w:rPr>
          <w:rFonts w:ascii="Calibri" w:hAnsi="Calibri" w:cs="Calibri"/>
          <w:color w:val="595959" w:themeColor="text1" w:themeTint="A6"/>
          <w:sz w:val="26"/>
          <w:szCs w:val="26"/>
        </w:rPr>
        <w:t xml:space="preserve">aunada la </w:t>
      </w:r>
      <w:r w:rsidR="00FF208A" w:rsidRPr="004F5D97">
        <w:rPr>
          <w:rFonts w:ascii="Calibri" w:hAnsi="Calibri" w:cs="Calibri"/>
          <w:b/>
          <w:color w:val="595959" w:themeColor="text1" w:themeTint="A6"/>
          <w:sz w:val="26"/>
          <w:szCs w:val="26"/>
        </w:rPr>
        <w:t>confesión expresa</w:t>
      </w:r>
      <w:r w:rsidR="00FF208A" w:rsidRPr="004F5D97">
        <w:rPr>
          <w:rFonts w:ascii="Calibri" w:hAnsi="Calibri" w:cs="Calibri"/>
          <w:color w:val="595959" w:themeColor="text1" w:themeTint="A6"/>
          <w:sz w:val="26"/>
          <w:szCs w:val="26"/>
        </w:rPr>
        <w:t xml:space="preserve"> que hizo el</w:t>
      </w:r>
      <w:r w:rsidR="00FF208A">
        <w:rPr>
          <w:rFonts w:ascii="Calibri" w:hAnsi="Calibri" w:cs="Calibri"/>
          <w:color w:val="595959" w:themeColor="text1" w:themeTint="A6"/>
          <w:sz w:val="26"/>
          <w:szCs w:val="26"/>
        </w:rPr>
        <w:t xml:space="preserve"> </w:t>
      </w:r>
      <w:r w:rsidR="00FF208A" w:rsidRPr="004F5D97">
        <w:rPr>
          <w:rFonts w:ascii="Calibri" w:hAnsi="Calibri" w:cs="Calibri"/>
          <w:color w:val="595959" w:themeColor="text1" w:themeTint="A6"/>
          <w:sz w:val="26"/>
          <w:szCs w:val="26"/>
        </w:rPr>
        <w:t xml:space="preserve">enjuiciado, al contestar la demanda, en el sentido de que </w:t>
      </w:r>
      <w:r w:rsidR="00FF208A" w:rsidRPr="000B290E">
        <w:rPr>
          <w:rFonts w:ascii="Calibri" w:hAnsi="Calibri" w:cs="Calibri"/>
          <w:b/>
          <w:color w:val="595959" w:themeColor="text1" w:themeTint="A6"/>
          <w:sz w:val="26"/>
          <w:szCs w:val="26"/>
        </w:rPr>
        <w:t>sí realizó</w:t>
      </w:r>
      <w:r w:rsidR="00FF208A" w:rsidRPr="004F5D97">
        <w:rPr>
          <w:rFonts w:ascii="Calibri" w:hAnsi="Calibri" w:cs="Calibri"/>
          <w:color w:val="595959" w:themeColor="text1" w:themeTint="A6"/>
          <w:sz w:val="26"/>
          <w:szCs w:val="26"/>
        </w:rPr>
        <w:t xml:space="preserve"> el Acta de Infracción combatida</w:t>
      </w:r>
      <w:r w:rsidR="007464BE">
        <w:rPr>
          <w:rFonts w:ascii="Calibri" w:hAnsi="Calibri" w:cs="Calibri"/>
          <w:color w:val="595959" w:themeColor="text1" w:themeTint="A6"/>
          <w:sz w:val="26"/>
          <w:szCs w:val="26"/>
        </w:rPr>
        <w:t>. . . . . . . . .</w:t>
      </w:r>
      <w:r w:rsidR="003D4D95">
        <w:rPr>
          <w:rFonts w:ascii="Calibri" w:hAnsi="Calibri" w:cs="Calibri"/>
          <w:color w:val="595959" w:themeColor="text1" w:themeTint="A6"/>
          <w:sz w:val="26"/>
          <w:szCs w:val="26"/>
        </w:rPr>
        <w:t xml:space="preserve"> . . . . . . . . . . . . . . . . . . . . . . . . . . . . . . . . . . . . . . . . . . . </w:t>
      </w:r>
      <w:r w:rsidR="007464BE">
        <w:rPr>
          <w:rFonts w:ascii="Calibri" w:hAnsi="Calibri" w:cs="Calibri"/>
          <w:color w:val="595959" w:themeColor="text1" w:themeTint="A6"/>
          <w:sz w:val="26"/>
          <w:szCs w:val="26"/>
        </w:rPr>
        <w:t xml:space="preserve"> </w:t>
      </w:r>
      <w:r w:rsidR="00B63E94">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w:t>
      </w:r>
    </w:p>
    <w:p w:rsidR="00F40610" w:rsidRDefault="00F40610" w:rsidP="00C83C78">
      <w:pPr>
        <w:jc w:val="both"/>
        <w:rPr>
          <w:rFonts w:ascii="Calibri" w:hAnsi="Calibri" w:cs="Calibri"/>
          <w:color w:val="595959" w:themeColor="text1" w:themeTint="A6"/>
          <w:sz w:val="26"/>
          <w:szCs w:val="26"/>
          <w:lang w:val="es-MX"/>
        </w:rPr>
      </w:pPr>
    </w:p>
    <w:p w:rsidR="003D4D95" w:rsidRDefault="003D4D95" w:rsidP="003D4D95">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1143/2doJAM/2017-JN</w:t>
      </w:r>
    </w:p>
    <w:p w:rsidR="003D4D95" w:rsidRPr="003D4D95" w:rsidRDefault="003D4D95" w:rsidP="00C83C78">
      <w:pPr>
        <w:jc w:val="both"/>
        <w:rPr>
          <w:rFonts w:ascii="Calibri" w:hAnsi="Calibri" w:cs="Calibri"/>
          <w:color w:val="595959" w:themeColor="text1" w:themeTint="A6"/>
          <w:sz w:val="26"/>
          <w:szCs w:val="26"/>
        </w:rPr>
      </w:pPr>
    </w:p>
    <w:p w:rsidR="00F40610" w:rsidRPr="004F5D97"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 . . . </w:t>
      </w:r>
    </w:p>
    <w:p w:rsidR="00F40610" w:rsidRPr="004F5D97" w:rsidRDefault="00F40610" w:rsidP="00F40610">
      <w:pPr>
        <w:jc w:val="both"/>
        <w:rPr>
          <w:rFonts w:ascii="Calibri" w:hAnsi="Calibri" w:cs="Calibri"/>
          <w:b/>
          <w:bCs/>
          <w:i/>
          <w:iCs/>
          <w:color w:val="595959" w:themeColor="text1" w:themeTint="A6"/>
          <w:sz w:val="26"/>
          <w:szCs w:val="26"/>
        </w:rPr>
      </w:pPr>
    </w:p>
    <w:p w:rsidR="00F40610" w:rsidRPr="004F5D97"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CUARTO.-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sidR="00AF7297">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r w:rsidR="003D4D95">
        <w:rPr>
          <w:rFonts w:ascii="Calibri" w:hAnsi="Calibri" w:cs="Calibri"/>
          <w:color w:val="595959" w:themeColor="text1" w:themeTint="A6"/>
          <w:sz w:val="26"/>
          <w:szCs w:val="26"/>
        </w:rPr>
        <w:t xml:space="preserve">. . </w:t>
      </w:r>
    </w:p>
    <w:p w:rsidR="00F40610" w:rsidRPr="004F5D97" w:rsidRDefault="00F40610" w:rsidP="00F40610">
      <w:pPr>
        <w:rPr>
          <w:rFonts w:ascii="Calibri" w:hAnsi="Calibri" w:cs="Calibri"/>
          <w:b/>
          <w:color w:val="595959" w:themeColor="text1" w:themeTint="A6"/>
          <w:sz w:val="26"/>
          <w:szCs w:val="26"/>
        </w:rPr>
      </w:pPr>
    </w:p>
    <w:p w:rsidR="00F40610" w:rsidRPr="004F5D97"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sidR="00AF7297">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sidRPr="004F5D97">
        <w:rPr>
          <w:rFonts w:ascii="Calibri" w:hAnsi="Calibri" w:cs="Calibri"/>
          <w:i/>
          <w:color w:val="595959" w:themeColor="text1" w:themeTint="A6"/>
          <w:sz w:val="26"/>
          <w:szCs w:val="26"/>
        </w:rPr>
        <w:t>“</w:t>
      </w:r>
      <w:r w:rsidR="00AF7297">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w:t>
      </w:r>
      <w:r w:rsidR="00346D4E">
        <w:rPr>
          <w:rFonts w:ascii="Calibri" w:hAnsi="Calibri" w:cs="Calibri"/>
          <w:color w:val="595959" w:themeColor="text1" w:themeTint="A6"/>
          <w:sz w:val="26"/>
          <w:szCs w:val="26"/>
        </w:rPr>
        <w:t>15</w:t>
      </w:r>
      <w:r w:rsidRPr="004F5D97">
        <w:rPr>
          <w:rFonts w:ascii="Calibri" w:hAnsi="Calibri" w:cs="Calibri"/>
          <w:color w:val="595959" w:themeColor="text1" w:themeTint="A6"/>
          <w:sz w:val="26"/>
          <w:szCs w:val="26"/>
        </w:rPr>
        <w:t xml:space="preserve"> ocho mil setecientos </w:t>
      </w:r>
      <w:r w:rsidR="00346D4E">
        <w:rPr>
          <w:rFonts w:ascii="Calibri" w:hAnsi="Calibri" w:cs="Calibri"/>
          <w:color w:val="595959" w:themeColor="text1" w:themeTint="A6"/>
          <w:sz w:val="26"/>
          <w:szCs w:val="26"/>
        </w:rPr>
        <w:t>quince</w:t>
      </w:r>
      <w:r w:rsidRPr="004F5D97">
        <w:rPr>
          <w:rFonts w:ascii="Calibri" w:hAnsi="Calibri" w:cs="Calibri"/>
          <w:color w:val="595959" w:themeColor="text1" w:themeTint="A6"/>
          <w:sz w:val="26"/>
          <w:szCs w:val="26"/>
        </w:rPr>
        <w:t xml:space="preserve">; de fecha 4 cuatro de junio del año 2014 dos mil catorce, tirada ante la fe del Licenciado </w:t>
      </w:r>
      <w:r w:rsidR="00AF7297">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w:t>
      </w:r>
      <w:r w:rsidRPr="004F5D97">
        <w:rPr>
          <w:rFonts w:ascii="Calibri" w:hAnsi="Calibri" w:cs="Calibri"/>
          <w:color w:val="595959" w:themeColor="text1" w:themeTint="A6"/>
          <w:sz w:val="26"/>
          <w:szCs w:val="26"/>
        </w:rPr>
        <w:lastRenderedPageBreak/>
        <w:t xml:space="preserve">ejercicio en el Partido Judicial de León, Guanajuato; en la cual se hizo constar que la sociedad antes citada -a través de su Apoderado, señor </w:t>
      </w:r>
      <w:r w:rsidR="00AF7297">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sidR="00AF7297">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r w:rsidR="003D4D95">
        <w:rPr>
          <w:rFonts w:ascii="Calibri" w:hAnsi="Calibri" w:cs="Calibri"/>
          <w:color w:val="595959" w:themeColor="text1" w:themeTint="A6"/>
          <w:sz w:val="26"/>
          <w:szCs w:val="26"/>
        </w:rPr>
        <w:t>. . . . . . . . . . . . . . . . . . . . . . . . . . . . . . . . . . . . . . . . . . . . . . . . . . . . . . . . . .</w:t>
      </w:r>
    </w:p>
    <w:p w:rsidR="00F40610" w:rsidRPr="004F5D97" w:rsidRDefault="00F40610" w:rsidP="00F40610">
      <w:pPr>
        <w:ind w:firstLine="708"/>
        <w:jc w:val="both"/>
        <w:rPr>
          <w:rFonts w:ascii="Calibri" w:hAnsi="Calibri" w:cs="Calibri"/>
          <w:color w:val="595959" w:themeColor="text1" w:themeTint="A6"/>
          <w:sz w:val="26"/>
          <w:szCs w:val="26"/>
        </w:rPr>
      </w:pPr>
    </w:p>
    <w:p w:rsidR="00F40610" w:rsidRPr="004F5D97"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sidR="00AF7297">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sidR="00C04E5B">
        <w:rPr>
          <w:rFonts w:ascii="Calibri" w:hAnsi="Calibri" w:cs="Calibri"/>
          <w:color w:val="595959" w:themeColor="text1" w:themeTint="A6"/>
          <w:sz w:val="26"/>
          <w:szCs w:val="26"/>
        </w:rPr>
        <w:t>9</w:t>
      </w:r>
      <w:r w:rsidR="009F1EA0">
        <w:rPr>
          <w:rFonts w:ascii="Calibri" w:hAnsi="Calibri" w:cs="Calibri"/>
          <w:color w:val="595959" w:themeColor="text1" w:themeTint="A6"/>
          <w:sz w:val="26"/>
          <w:szCs w:val="26"/>
        </w:rPr>
        <w:t xml:space="preserve"> </w:t>
      </w:r>
      <w:r w:rsidR="00C04E5B">
        <w:rPr>
          <w:rFonts w:ascii="Calibri" w:hAnsi="Calibri" w:cs="Calibri"/>
          <w:color w:val="595959" w:themeColor="text1" w:themeTint="A6"/>
          <w:sz w:val="26"/>
          <w:szCs w:val="26"/>
        </w:rPr>
        <w:t>nueve</w:t>
      </w:r>
      <w:r w:rsidR="009F1EA0">
        <w:rPr>
          <w:rFonts w:ascii="Calibri" w:hAnsi="Calibri" w:cs="Calibri"/>
          <w:color w:val="595959" w:themeColor="text1" w:themeTint="A6"/>
          <w:sz w:val="26"/>
          <w:szCs w:val="26"/>
        </w:rPr>
        <w:t xml:space="preserve"> a la 14 catorce</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AF7297">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sidRPr="004F5D97">
        <w:rPr>
          <w:rFonts w:ascii="Calibri" w:hAnsi="Calibri" w:cs="Calibri"/>
          <w:i/>
          <w:color w:val="595959" w:themeColor="text1" w:themeTint="A6"/>
          <w:sz w:val="26"/>
          <w:szCs w:val="26"/>
        </w:rPr>
        <w:t>“</w:t>
      </w:r>
      <w:r w:rsidR="00AF72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w:t>
      </w:r>
      <w:r w:rsidR="00C83C78" w:rsidRPr="004F5D97">
        <w:rPr>
          <w:rFonts w:ascii="Calibri" w:hAnsi="Calibri" w:cs="Calibri"/>
          <w:color w:val="595959" w:themeColor="text1" w:themeTint="A6"/>
          <w:sz w:val="26"/>
          <w:szCs w:val="26"/>
        </w:rPr>
        <w:t xml:space="preserve">. </w:t>
      </w:r>
      <w:r w:rsidR="003D4D95">
        <w:rPr>
          <w:rFonts w:ascii="Calibri" w:hAnsi="Calibri" w:cs="Calibri"/>
          <w:color w:val="595959" w:themeColor="text1" w:themeTint="A6"/>
          <w:sz w:val="26"/>
          <w:szCs w:val="26"/>
        </w:rPr>
        <w:t>. . . . . . . .</w:t>
      </w:r>
    </w:p>
    <w:p w:rsidR="00F40610" w:rsidRPr="004F5D97" w:rsidRDefault="00F40610" w:rsidP="00F40610">
      <w:pPr>
        <w:jc w:val="both"/>
        <w:rPr>
          <w:rFonts w:ascii="Calibri" w:hAnsi="Calibri" w:cs="Calibri"/>
          <w:b/>
          <w:bCs/>
          <w:i/>
          <w:iCs/>
          <w:color w:val="595959" w:themeColor="text1" w:themeTint="A6"/>
          <w:sz w:val="26"/>
          <w:szCs w:val="26"/>
        </w:rPr>
      </w:pPr>
    </w:p>
    <w:p w:rsidR="00F40610"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QUINTO.-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346D4E" w:rsidRDefault="00346D4E" w:rsidP="00346D4E">
      <w:pPr>
        <w:jc w:val="both"/>
        <w:rPr>
          <w:rFonts w:ascii="Calibri" w:hAnsi="Calibri" w:cs="Calibri"/>
          <w:color w:val="595959" w:themeColor="text1" w:themeTint="A6"/>
          <w:sz w:val="26"/>
          <w:szCs w:val="26"/>
        </w:rPr>
      </w:pPr>
    </w:p>
    <w:p w:rsidR="00346D4E" w:rsidRPr="004F5D97" w:rsidRDefault="00346D4E" w:rsidP="00346D4E">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en el sentido de que existe un acto consentido y que se encuentra fuera de los plazos legales. . . . . . . . </w:t>
      </w:r>
    </w:p>
    <w:p w:rsidR="00346D4E" w:rsidRPr="004F5D97" w:rsidRDefault="00346D4E" w:rsidP="00346D4E">
      <w:pPr>
        <w:pStyle w:val="Sangradetextonormal"/>
        <w:ind w:left="0" w:firstLine="708"/>
        <w:jc w:val="both"/>
        <w:rPr>
          <w:rFonts w:ascii="Calibri" w:hAnsi="Calibri" w:cs="Calibri"/>
          <w:bCs/>
          <w:iCs/>
          <w:color w:val="595959" w:themeColor="text1" w:themeTint="A6"/>
          <w:sz w:val="20"/>
          <w:szCs w:val="20"/>
        </w:rPr>
      </w:pPr>
    </w:p>
    <w:p w:rsidR="00346D4E" w:rsidRPr="004F5D97" w:rsidRDefault="00346D4E" w:rsidP="00346D4E">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w:t>
      </w:r>
      <w:r w:rsidRPr="004F5D97">
        <w:rPr>
          <w:rFonts w:ascii="Calibri" w:hAnsi="Calibri" w:cs="Calibri"/>
          <w:b/>
          <w:bCs/>
          <w:iCs/>
          <w:color w:val="595959" w:themeColor="text1" w:themeTint="A6"/>
          <w:sz w:val="26"/>
          <w:szCs w:val="26"/>
        </w:rPr>
        <w:t>no se actualiza</w:t>
      </w:r>
      <w:r w:rsidRPr="004F5D97">
        <w:rPr>
          <w:rFonts w:ascii="Calibri" w:hAnsi="Calibri" w:cs="Calibri"/>
          <w:bCs/>
          <w:iCs/>
          <w:color w:val="595959" w:themeColor="text1" w:themeTint="A6"/>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009F1EA0">
        <w:rPr>
          <w:rFonts w:ascii="Calibri" w:hAnsi="Calibri" w:cs="Calibri"/>
          <w:b/>
          <w:bCs/>
          <w:iCs/>
          <w:color w:val="595959" w:themeColor="text1" w:themeTint="A6"/>
          <w:sz w:val="26"/>
          <w:szCs w:val="26"/>
        </w:rPr>
        <w:t>vigésimo</w:t>
      </w:r>
      <w:r>
        <w:rPr>
          <w:rFonts w:ascii="Calibri" w:hAnsi="Calibri" w:cs="Calibri"/>
          <w:b/>
          <w:bCs/>
          <w:iCs/>
          <w:color w:val="595959" w:themeColor="text1" w:themeTint="A6"/>
          <w:sz w:val="26"/>
          <w:szCs w:val="26"/>
        </w:rPr>
        <w:t xml:space="preserve"> </w:t>
      </w:r>
      <w:r w:rsidRPr="004F5D97">
        <w:rPr>
          <w:rFonts w:ascii="Calibri" w:hAnsi="Calibri" w:cs="Calibri"/>
          <w:bCs/>
          <w:iCs/>
          <w:color w:val="595959" w:themeColor="text1" w:themeTint="A6"/>
          <w:sz w:val="26"/>
          <w:szCs w:val="26"/>
        </w:rPr>
        <w:t xml:space="preserve">día. </w:t>
      </w:r>
      <w:r w:rsidR="003D4D95">
        <w:rPr>
          <w:rFonts w:ascii="Calibri" w:hAnsi="Calibri" w:cs="Calibri"/>
          <w:bCs/>
          <w:iCs/>
          <w:color w:val="595959" w:themeColor="text1" w:themeTint="A6"/>
          <w:sz w:val="26"/>
          <w:szCs w:val="26"/>
        </w:rPr>
        <w:t>. . . . . . . . . . . . . . . . . . . . . .</w:t>
      </w:r>
    </w:p>
    <w:p w:rsidR="00346D4E" w:rsidRPr="004F5D97" w:rsidRDefault="00346D4E" w:rsidP="00346D4E">
      <w:pPr>
        <w:pStyle w:val="Sangradetextonormal"/>
        <w:ind w:left="0" w:firstLine="708"/>
        <w:jc w:val="both"/>
        <w:rPr>
          <w:rFonts w:ascii="Calibri" w:hAnsi="Calibri" w:cs="Calibri"/>
          <w:bCs/>
          <w:iCs/>
          <w:color w:val="595959" w:themeColor="text1" w:themeTint="A6"/>
          <w:sz w:val="20"/>
          <w:szCs w:val="20"/>
        </w:rPr>
      </w:pPr>
    </w:p>
    <w:p w:rsidR="003D4D95" w:rsidRDefault="00346D4E" w:rsidP="003D4D95">
      <w:pPr>
        <w:ind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w:t>
      </w:r>
      <w:r w:rsidR="00FF208A" w:rsidRPr="004F5D97">
        <w:rPr>
          <w:rFonts w:ascii="Calibri" w:hAnsi="Calibri" w:cs="Calibri"/>
          <w:bCs/>
          <w:iCs/>
          <w:color w:val="595959" w:themeColor="text1" w:themeTint="A6"/>
          <w:sz w:val="26"/>
          <w:szCs w:val="26"/>
        </w:rPr>
        <w:t xml:space="preserve">. </w:t>
      </w:r>
    </w:p>
    <w:p w:rsidR="003D4D95" w:rsidRDefault="003D4D95" w:rsidP="003D4D95">
      <w:pPr>
        <w:ind w:firstLine="708"/>
        <w:jc w:val="both"/>
        <w:rPr>
          <w:rFonts w:ascii="Calibri" w:hAnsi="Calibri" w:cs="Calibri"/>
          <w:color w:val="595959" w:themeColor="text1" w:themeTint="A6"/>
          <w:sz w:val="26"/>
          <w:szCs w:val="26"/>
        </w:rPr>
      </w:pPr>
    </w:p>
    <w:p w:rsidR="00FF208A" w:rsidRPr="00BE0E4A" w:rsidRDefault="00FF208A" w:rsidP="003D4D95">
      <w:pPr>
        <w:ind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sidR="00062EBF">
        <w:rPr>
          <w:rFonts w:ascii="Calibri" w:hAnsi="Calibri" w:cs="Calibri"/>
          <w:b/>
          <w:bCs/>
          <w:iCs/>
          <w:color w:val="595959" w:themeColor="text1" w:themeTint="A6"/>
          <w:sz w:val="26"/>
          <w:szCs w:val="26"/>
        </w:rPr>
        <w:t>no</w:t>
      </w:r>
      <w:r w:rsidRPr="004F5D97">
        <w:rPr>
          <w:rFonts w:ascii="Calibri" w:hAnsi="Calibri" w:cs="Calibri"/>
          <w:b/>
          <w:bCs/>
          <w:iCs/>
          <w:color w:val="595959" w:themeColor="text1" w:themeTint="A6"/>
          <w:sz w:val="26"/>
          <w:szCs w:val="26"/>
        </w:rPr>
        <w:t xml:space="preserve"> se actualiza</w:t>
      </w:r>
      <w:r w:rsidRPr="004F5D97">
        <w:rPr>
          <w:rFonts w:ascii="Calibri" w:hAnsi="Calibri" w:cs="Calibri"/>
          <w:bCs/>
          <w:iCs/>
          <w:color w:val="595959" w:themeColor="text1" w:themeTint="A6"/>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w:t>
      </w:r>
      <w:r w:rsidRPr="004F5D97">
        <w:rPr>
          <w:rFonts w:ascii="Calibri" w:hAnsi="Calibri" w:cs="Calibri"/>
          <w:bCs/>
          <w:iCs/>
          <w:color w:val="595959" w:themeColor="text1" w:themeTint="A6"/>
          <w:sz w:val="26"/>
          <w:szCs w:val="26"/>
        </w:rPr>
        <w:lastRenderedPageBreak/>
        <w:t>recogido en garantía de la multa que, en su caso, se impusiera, las placas de circulación de un autobús que resulta ser de su propiedad -misma que se encuentra debidamente demostrada en autos, con la copia certificada de la tarjeta de circulación con folio número 2868</w:t>
      </w:r>
      <w:r w:rsidR="009F1EA0">
        <w:rPr>
          <w:rFonts w:ascii="Calibri" w:hAnsi="Calibri" w:cs="Calibri"/>
          <w:bCs/>
          <w:iCs/>
          <w:color w:val="595959" w:themeColor="text1" w:themeTint="A6"/>
          <w:sz w:val="26"/>
          <w:szCs w:val="26"/>
        </w:rPr>
        <w:t>62047</w:t>
      </w:r>
      <w:r w:rsidRPr="004F5D97">
        <w:rPr>
          <w:rFonts w:ascii="Calibri" w:hAnsi="Calibri" w:cs="Calibri"/>
          <w:bCs/>
          <w:iCs/>
          <w:color w:val="595959" w:themeColor="text1" w:themeTint="A6"/>
          <w:sz w:val="26"/>
          <w:szCs w:val="26"/>
        </w:rPr>
        <w:t>(dos-ocho-seis-ocho-</w:t>
      </w:r>
      <w:r w:rsidR="009F1EA0">
        <w:rPr>
          <w:rFonts w:ascii="Calibri" w:hAnsi="Calibri" w:cs="Calibri"/>
          <w:bCs/>
          <w:iCs/>
          <w:color w:val="595959" w:themeColor="text1" w:themeTint="A6"/>
          <w:sz w:val="26"/>
          <w:szCs w:val="26"/>
        </w:rPr>
        <w:t>seis-dos-cero-cuatro-siete</w:t>
      </w:r>
      <w:r w:rsidR="00BE0E4A">
        <w:rPr>
          <w:rFonts w:ascii="Calibri" w:hAnsi="Calibri" w:cs="Calibri"/>
          <w:bCs/>
          <w:iCs/>
          <w:color w:val="595959" w:themeColor="text1" w:themeTint="A6"/>
          <w:sz w:val="26"/>
          <w:szCs w:val="26"/>
        </w:rPr>
        <w:t>)</w:t>
      </w:r>
      <w:r w:rsidRPr="004F5D97">
        <w:rPr>
          <w:rFonts w:ascii="Calibri" w:hAnsi="Calibri" w:cs="Calibri"/>
          <w:bCs/>
          <w:iCs/>
          <w:color w:val="595959" w:themeColor="text1" w:themeTint="A6"/>
          <w:sz w:val="26"/>
          <w:szCs w:val="26"/>
        </w:rPr>
        <w:t xml:space="preserve"> del autobús marca </w:t>
      </w:r>
      <w:r w:rsidR="00062EBF">
        <w:rPr>
          <w:rFonts w:ascii="Calibri" w:hAnsi="Calibri" w:cs="Calibri"/>
          <w:bCs/>
          <w:iCs/>
          <w:color w:val="595959" w:themeColor="text1" w:themeTint="A6"/>
          <w:sz w:val="26"/>
          <w:szCs w:val="26"/>
        </w:rPr>
        <w:t>Mercedes Benz</w:t>
      </w:r>
      <w:r w:rsidRPr="004F5D97">
        <w:rPr>
          <w:rFonts w:ascii="Calibri" w:hAnsi="Calibri" w:cs="Calibri"/>
          <w:bCs/>
          <w:iCs/>
          <w:color w:val="595959" w:themeColor="text1" w:themeTint="A6"/>
          <w:sz w:val="26"/>
          <w:szCs w:val="26"/>
        </w:rPr>
        <w:t>, tipo ómnibus, modelo 20</w:t>
      </w:r>
      <w:r w:rsidR="007B5102">
        <w:rPr>
          <w:rFonts w:ascii="Calibri" w:hAnsi="Calibri" w:cs="Calibri"/>
          <w:bCs/>
          <w:iCs/>
          <w:color w:val="595959" w:themeColor="text1" w:themeTint="A6"/>
          <w:sz w:val="26"/>
          <w:szCs w:val="26"/>
        </w:rPr>
        <w:t>0</w:t>
      </w:r>
      <w:r w:rsidR="009F1EA0">
        <w:rPr>
          <w:rFonts w:ascii="Calibri" w:hAnsi="Calibri" w:cs="Calibri"/>
          <w:bCs/>
          <w:iCs/>
          <w:color w:val="595959" w:themeColor="text1" w:themeTint="A6"/>
          <w:sz w:val="26"/>
          <w:szCs w:val="26"/>
        </w:rPr>
        <w:t>8</w:t>
      </w:r>
      <w:r w:rsidRPr="004F5D97">
        <w:rPr>
          <w:rFonts w:ascii="Calibri" w:hAnsi="Calibri" w:cs="Calibri"/>
          <w:bCs/>
          <w:iCs/>
          <w:color w:val="595959" w:themeColor="text1" w:themeTint="A6"/>
          <w:sz w:val="26"/>
          <w:szCs w:val="26"/>
        </w:rPr>
        <w:t xml:space="preserve"> dos mil </w:t>
      </w:r>
      <w:r w:rsidR="009F1EA0">
        <w:rPr>
          <w:rFonts w:ascii="Calibri" w:hAnsi="Calibri" w:cs="Calibri"/>
          <w:bCs/>
          <w:iCs/>
          <w:color w:val="595959" w:themeColor="text1" w:themeTint="A6"/>
          <w:sz w:val="26"/>
          <w:szCs w:val="26"/>
        </w:rPr>
        <w:t>ocho</w:t>
      </w:r>
      <w:r w:rsidR="00D06016">
        <w:rPr>
          <w:rFonts w:ascii="Calibri" w:hAnsi="Calibri" w:cs="Calibri"/>
          <w:bCs/>
          <w:iCs/>
          <w:color w:val="595959" w:themeColor="text1" w:themeTint="A6"/>
          <w:sz w:val="26"/>
          <w:szCs w:val="26"/>
        </w:rPr>
        <w:t>,</w:t>
      </w:r>
      <w:r w:rsidRPr="004F5D97">
        <w:rPr>
          <w:rFonts w:ascii="Calibri" w:hAnsi="Calibri" w:cs="Calibri"/>
          <w:bCs/>
          <w:iCs/>
          <w:color w:val="595959" w:themeColor="text1" w:themeTint="A6"/>
          <w:sz w:val="26"/>
          <w:szCs w:val="26"/>
        </w:rPr>
        <w:t xml:space="preserve"> con número económico LE</w:t>
      </w:r>
      <w:r w:rsidR="009F1EA0">
        <w:rPr>
          <w:rFonts w:ascii="Calibri" w:hAnsi="Calibri" w:cs="Calibri"/>
          <w:bCs/>
          <w:iCs/>
          <w:color w:val="595959" w:themeColor="text1" w:themeTint="A6"/>
          <w:sz w:val="26"/>
          <w:szCs w:val="26"/>
        </w:rPr>
        <w:t>1139</w:t>
      </w:r>
      <w:r w:rsidR="00680BA0">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(LE </w:t>
      </w:r>
      <w:r w:rsidR="00F0019C">
        <w:rPr>
          <w:rFonts w:ascii="Calibri" w:hAnsi="Calibri" w:cs="Calibri"/>
          <w:bCs/>
          <w:iCs/>
          <w:color w:val="595959" w:themeColor="text1" w:themeTint="A6"/>
          <w:sz w:val="26"/>
          <w:szCs w:val="26"/>
        </w:rPr>
        <w:t>uno-</w:t>
      </w:r>
      <w:r w:rsidR="007B5102">
        <w:rPr>
          <w:rFonts w:ascii="Calibri" w:hAnsi="Calibri" w:cs="Calibri"/>
          <w:bCs/>
          <w:iCs/>
          <w:color w:val="595959" w:themeColor="text1" w:themeTint="A6"/>
          <w:sz w:val="26"/>
          <w:szCs w:val="26"/>
        </w:rPr>
        <w:t>uno-</w:t>
      </w:r>
      <w:r w:rsidR="009F1EA0">
        <w:rPr>
          <w:rFonts w:ascii="Calibri" w:hAnsi="Calibri" w:cs="Calibri"/>
          <w:bCs/>
          <w:iCs/>
          <w:color w:val="595959" w:themeColor="text1" w:themeTint="A6"/>
          <w:sz w:val="26"/>
          <w:szCs w:val="26"/>
        </w:rPr>
        <w:t>tres-nueve</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sidR="007B5102">
        <w:rPr>
          <w:rFonts w:ascii="Calibri" w:hAnsi="Calibri" w:cs="Calibri"/>
          <w:bCs/>
          <w:iCs/>
          <w:color w:val="595959" w:themeColor="text1" w:themeTint="A6"/>
          <w:sz w:val="26"/>
          <w:szCs w:val="26"/>
        </w:rPr>
        <w:t>1</w:t>
      </w:r>
      <w:r w:rsidR="009F1EA0">
        <w:rPr>
          <w:rFonts w:ascii="Calibri" w:hAnsi="Calibri" w:cs="Calibri"/>
          <w:bCs/>
          <w:iCs/>
          <w:color w:val="595959" w:themeColor="text1" w:themeTint="A6"/>
          <w:sz w:val="26"/>
          <w:szCs w:val="26"/>
        </w:rPr>
        <w:t>868</w:t>
      </w:r>
      <w:r w:rsidRPr="004F5D97">
        <w:rPr>
          <w:rFonts w:ascii="Calibri" w:hAnsi="Calibri" w:cs="Calibri"/>
          <w:bCs/>
          <w:iCs/>
          <w:color w:val="595959" w:themeColor="text1" w:themeTint="A6"/>
          <w:sz w:val="26"/>
          <w:szCs w:val="26"/>
        </w:rPr>
        <w:t xml:space="preserve">D (apreciable a foja </w:t>
      </w:r>
      <w:r w:rsidR="009F1EA0">
        <w:rPr>
          <w:rFonts w:ascii="Calibri" w:hAnsi="Calibri" w:cs="Calibri"/>
          <w:bCs/>
          <w:iCs/>
          <w:color w:val="595959" w:themeColor="text1" w:themeTint="A6"/>
          <w:sz w:val="26"/>
          <w:szCs w:val="26"/>
        </w:rPr>
        <w:t>19 diecinueve</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 xml:space="preserve">ta por la cantidad de </w:t>
      </w:r>
      <w:r w:rsidR="00BE0E4A">
        <w:rPr>
          <w:rFonts w:ascii="Calibri" w:hAnsi="Calibri" w:cs="Calibri"/>
          <w:bCs/>
          <w:iCs/>
          <w:color w:val="595959" w:themeColor="text1" w:themeTint="A6"/>
          <w:sz w:val="26"/>
          <w:szCs w:val="26"/>
        </w:rPr>
        <w:t>$588.82 (Q</w:t>
      </w:r>
      <w:r w:rsidR="00430C7A">
        <w:rPr>
          <w:rFonts w:ascii="Calibri" w:hAnsi="Calibri" w:cs="Calibri"/>
          <w:bCs/>
          <w:iCs/>
          <w:color w:val="595959" w:themeColor="text1" w:themeTint="A6"/>
          <w:sz w:val="26"/>
          <w:szCs w:val="26"/>
        </w:rPr>
        <w:t>uinientos ochenta y ocho pesos 82/100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sidRPr="004F5D97">
        <w:rPr>
          <w:rFonts w:ascii="Calibri" w:hAnsi="Calibri" w:cs="Calibri"/>
          <w:bCs/>
          <w:i/>
          <w:iCs/>
          <w:color w:val="595959" w:themeColor="text1" w:themeTint="A6"/>
          <w:sz w:val="26"/>
          <w:szCs w:val="26"/>
        </w:rPr>
        <w:t>“</w:t>
      </w:r>
      <w:r w:rsidR="00AF7297">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w:t>
      </w:r>
      <w:r w:rsidR="003D4D95">
        <w:rPr>
          <w:rFonts w:ascii="Calibri" w:hAnsi="Calibri" w:cs="Calibri"/>
          <w:bCs/>
          <w:iCs/>
          <w:color w:val="595959" w:themeColor="text1" w:themeTint="A6"/>
          <w:sz w:val="26"/>
          <w:szCs w:val="26"/>
        </w:rPr>
        <w:t xml:space="preserve"> . . . . . . . . . . . . . </w:t>
      </w:r>
      <w:r w:rsidRPr="004F5D97">
        <w:rPr>
          <w:rFonts w:ascii="Calibri" w:hAnsi="Calibri" w:cs="Calibri"/>
          <w:color w:val="595959" w:themeColor="text1" w:themeTint="A6"/>
          <w:sz w:val="26"/>
          <w:szCs w:val="26"/>
        </w:rPr>
        <w:t xml:space="preserve"> </w:t>
      </w:r>
    </w:p>
    <w:p w:rsidR="00FF208A" w:rsidRPr="003D4D95" w:rsidRDefault="00FF208A" w:rsidP="00FF208A">
      <w:pPr>
        <w:pStyle w:val="Sangradetextonormal"/>
        <w:ind w:left="0" w:firstLine="708"/>
        <w:jc w:val="both"/>
        <w:rPr>
          <w:rFonts w:ascii="Calibri" w:hAnsi="Calibri" w:cs="Calibri"/>
          <w:bCs/>
          <w:iCs/>
          <w:color w:val="595959" w:themeColor="text1" w:themeTint="A6"/>
          <w:sz w:val="20"/>
          <w:szCs w:val="20"/>
          <w:lang w:val="es-ES"/>
        </w:rPr>
      </w:pPr>
    </w:p>
    <w:p w:rsidR="002C0AD1" w:rsidRPr="004F5D97" w:rsidRDefault="00FF208A" w:rsidP="00FF208A">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F40610" w:rsidRPr="004F5D97" w:rsidRDefault="00F40610" w:rsidP="00F40610">
      <w:pPr>
        <w:jc w:val="both"/>
        <w:rPr>
          <w:rFonts w:ascii="Calibri" w:hAnsi="Calibri" w:cs="Calibri"/>
          <w:b/>
          <w:bCs/>
          <w:i/>
          <w:iCs/>
          <w:color w:val="595959" w:themeColor="text1" w:themeTint="A6"/>
          <w:sz w:val="26"/>
          <w:szCs w:val="26"/>
          <w:lang w:val="es-MX"/>
        </w:rPr>
      </w:pPr>
    </w:p>
    <w:p w:rsidR="00F40610" w:rsidRPr="004F5D97" w:rsidRDefault="00F40610" w:rsidP="002C0AD1">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SEXTO.-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3D4D95">
        <w:rPr>
          <w:rFonts w:ascii="Calibri" w:hAnsi="Calibri" w:cs="Calibri"/>
          <w:color w:val="595959" w:themeColor="text1" w:themeTint="A6"/>
          <w:sz w:val="26"/>
          <w:szCs w:val="26"/>
        </w:rPr>
        <w:t>. . . . . . . . . . . . . . .</w:t>
      </w:r>
    </w:p>
    <w:p w:rsidR="000748A4" w:rsidRPr="004F5D97" w:rsidRDefault="000748A4" w:rsidP="003D4D95">
      <w:pPr>
        <w:jc w:val="both"/>
        <w:rPr>
          <w:rFonts w:ascii="Calibri" w:hAnsi="Calibri" w:cs="Calibri"/>
          <w:color w:val="595959" w:themeColor="text1" w:themeTint="A6"/>
          <w:sz w:val="26"/>
          <w:szCs w:val="26"/>
        </w:rPr>
      </w:pPr>
    </w:p>
    <w:p w:rsidR="003D4D95" w:rsidRDefault="00F40610" w:rsidP="00DF0F02">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w:t>
      </w:r>
    </w:p>
    <w:p w:rsidR="003D4D95" w:rsidRDefault="003D4D95" w:rsidP="003D4D95">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1143/2doJAM/2017-JN</w:t>
      </w:r>
    </w:p>
    <w:p w:rsidR="003D4D95" w:rsidRDefault="003D4D95" w:rsidP="00DF0F02">
      <w:pPr>
        <w:ind w:firstLine="708"/>
        <w:jc w:val="both"/>
        <w:rPr>
          <w:rFonts w:ascii="Calibri" w:hAnsi="Calibri" w:cs="Calibri"/>
          <w:color w:val="595959" w:themeColor="text1" w:themeTint="A6"/>
          <w:sz w:val="26"/>
          <w:szCs w:val="26"/>
        </w:rPr>
      </w:pPr>
    </w:p>
    <w:p w:rsidR="00F40610" w:rsidRPr="004F1AE9" w:rsidRDefault="00F40610" w:rsidP="003D4D95">
      <w:pPr>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Movilidad, ciudadano </w:t>
      </w:r>
      <w:bookmarkStart w:id="0" w:name="_GoBack"/>
      <w:r w:rsidR="00AF7297">
        <w:rPr>
          <w:rFonts w:ascii="Calibri" w:hAnsi="Calibri" w:cs="Calibri"/>
          <w:color w:val="595959" w:themeColor="text1" w:themeTint="A6"/>
          <w:sz w:val="26"/>
          <w:szCs w:val="26"/>
        </w:rPr>
        <w:t>***</w:t>
      </w:r>
      <w:bookmarkEnd w:id="0"/>
      <w:r w:rsidRPr="004F5D97">
        <w:rPr>
          <w:rFonts w:ascii="Calibri" w:hAnsi="Calibri" w:cs="Calibri"/>
          <w:color w:val="595959" w:themeColor="text1" w:themeTint="A6"/>
          <w:sz w:val="26"/>
          <w:szCs w:val="26"/>
        </w:rPr>
        <w:t xml:space="preserve">, con fecha </w:t>
      </w:r>
      <w:r w:rsidR="0002738B">
        <w:rPr>
          <w:rFonts w:ascii="Calibri" w:hAnsi="Calibri" w:cs="Calibri"/>
          <w:color w:val="595959" w:themeColor="text1" w:themeTint="A6"/>
          <w:sz w:val="26"/>
          <w:szCs w:val="26"/>
        </w:rPr>
        <w:t>14 catorce de septiembre</w:t>
      </w:r>
      <w:r w:rsidR="002C0AD1"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del 2017 dos mil diecisiete, en el lugar que identificó como: </w:t>
      </w:r>
      <w:r w:rsidRPr="004F5D97">
        <w:rPr>
          <w:rFonts w:ascii="Calibri" w:hAnsi="Calibri" w:cs="Calibri"/>
          <w:i/>
          <w:iCs/>
          <w:color w:val="595959" w:themeColor="text1" w:themeTint="A6"/>
          <w:sz w:val="26"/>
          <w:szCs w:val="26"/>
        </w:rPr>
        <w:t>“</w:t>
      </w:r>
      <w:r w:rsidR="009F1EA0">
        <w:rPr>
          <w:rFonts w:ascii="Calibri" w:hAnsi="Calibri" w:cs="Calibri"/>
          <w:i/>
          <w:iCs/>
          <w:color w:val="595959" w:themeColor="text1" w:themeTint="A6"/>
          <w:sz w:val="26"/>
          <w:szCs w:val="26"/>
        </w:rPr>
        <w:t>Bocanegra y Tepeyac</w:t>
      </w:r>
      <w:r w:rsidR="0059432E">
        <w:rPr>
          <w:rFonts w:ascii="Calibri" w:hAnsi="Calibri" w:cs="Calibri"/>
          <w:i/>
          <w:iCs/>
          <w:color w:val="595959" w:themeColor="text1" w:themeTint="A6"/>
          <w:sz w:val="26"/>
          <w:szCs w:val="26"/>
        </w:rPr>
        <w:t>…..</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sidR="0002738B">
        <w:rPr>
          <w:rFonts w:ascii="Calibri" w:hAnsi="Calibri" w:cs="Calibri"/>
          <w:color w:val="595959" w:themeColor="text1" w:themeTint="A6"/>
          <w:sz w:val="26"/>
          <w:szCs w:val="26"/>
        </w:rPr>
        <w:t>365679 (tres-seis-cinco-seis-siete-nueve)</w:t>
      </w:r>
      <w:r w:rsidRPr="004F5D97">
        <w:rPr>
          <w:rFonts w:ascii="Calibri" w:hAnsi="Calibri" w:cs="Calibri"/>
          <w:color w:val="595959" w:themeColor="text1" w:themeTint="A6"/>
          <w:sz w:val="26"/>
          <w:szCs w:val="26"/>
        </w:rPr>
        <w:t xml:space="preserve">, en la que señaló como concepto de la infracción: </w:t>
      </w:r>
      <w:r w:rsidR="005B645F">
        <w:rPr>
          <w:rFonts w:ascii="Calibri" w:hAnsi="Calibri" w:cs="Calibri"/>
          <w:i/>
          <w:color w:val="595959" w:themeColor="text1" w:themeTint="A6"/>
          <w:sz w:val="26"/>
          <w:szCs w:val="26"/>
        </w:rPr>
        <w:t>“</w:t>
      </w:r>
      <w:r w:rsidR="0069171F">
        <w:rPr>
          <w:rFonts w:ascii="Calibri" w:hAnsi="Calibri" w:cs="Calibri"/>
          <w:i/>
          <w:color w:val="595959" w:themeColor="text1" w:themeTint="A6"/>
          <w:sz w:val="26"/>
          <w:szCs w:val="26"/>
        </w:rPr>
        <w:t xml:space="preserve">Por no </w:t>
      </w:r>
      <w:r w:rsidR="0081375D">
        <w:rPr>
          <w:rFonts w:ascii="Calibri" w:hAnsi="Calibri" w:cs="Calibri"/>
          <w:i/>
          <w:color w:val="595959" w:themeColor="text1" w:themeTint="A6"/>
          <w:sz w:val="26"/>
          <w:szCs w:val="26"/>
        </w:rPr>
        <w:t>c</w:t>
      </w:r>
      <w:r w:rsidRPr="004F5D97">
        <w:rPr>
          <w:rFonts w:ascii="Calibri" w:hAnsi="Calibri" w:cs="Calibri"/>
          <w:i/>
          <w:color w:val="595959" w:themeColor="text1" w:themeTint="A6"/>
          <w:sz w:val="26"/>
          <w:szCs w:val="26"/>
        </w:rPr>
        <w:t>umplir con</w:t>
      </w:r>
      <w:r w:rsidR="0069171F">
        <w:rPr>
          <w:rFonts w:ascii="Calibri" w:hAnsi="Calibri" w:cs="Calibri"/>
          <w:i/>
          <w:color w:val="595959" w:themeColor="text1" w:themeTint="A6"/>
          <w:sz w:val="26"/>
          <w:szCs w:val="26"/>
        </w:rPr>
        <w:t xml:space="preserve"> </w:t>
      </w:r>
      <w:r w:rsidR="009F1EA0">
        <w:rPr>
          <w:rFonts w:ascii="Calibri" w:hAnsi="Calibri" w:cs="Calibri"/>
          <w:i/>
          <w:color w:val="595959" w:themeColor="text1" w:themeTint="A6"/>
          <w:sz w:val="26"/>
          <w:szCs w:val="26"/>
        </w:rPr>
        <w:t xml:space="preserve">rutas, </w:t>
      </w:r>
      <w:r w:rsidR="0069171F">
        <w:rPr>
          <w:rFonts w:ascii="Calibri" w:hAnsi="Calibri" w:cs="Calibri"/>
          <w:i/>
          <w:color w:val="595959" w:themeColor="text1" w:themeTint="A6"/>
          <w:sz w:val="26"/>
          <w:szCs w:val="26"/>
        </w:rPr>
        <w:t>horario</w:t>
      </w:r>
      <w:r w:rsidR="00893B4E">
        <w:rPr>
          <w:rFonts w:ascii="Calibri" w:hAnsi="Calibri" w:cs="Calibri"/>
          <w:i/>
          <w:color w:val="595959" w:themeColor="text1" w:themeTint="A6"/>
          <w:sz w:val="26"/>
          <w:szCs w:val="26"/>
        </w:rPr>
        <w:t>s</w:t>
      </w:r>
      <w:r w:rsidR="009F1EA0">
        <w:rPr>
          <w:rFonts w:ascii="Calibri" w:hAnsi="Calibri" w:cs="Calibri"/>
          <w:i/>
          <w:color w:val="595959" w:themeColor="text1" w:themeTint="A6"/>
          <w:sz w:val="26"/>
          <w:szCs w:val="26"/>
        </w:rPr>
        <w:t>,</w:t>
      </w:r>
      <w:r w:rsidR="0069171F">
        <w:rPr>
          <w:rFonts w:ascii="Calibri" w:hAnsi="Calibri" w:cs="Calibri"/>
          <w:i/>
          <w:color w:val="595959" w:themeColor="text1" w:themeTint="A6"/>
          <w:sz w:val="26"/>
          <w:szCs w:val="26"/>
        </w:rPr>
        <w:t xml:space="preserve"> </w:t>
      </w:r>
      <w:r w:rsidRPr="004F5D97">
        <w:rPr>
          <w:rFonts w:ascii="Calibri" w:hAnsi="Calibri" w:cs="Calibri"/>
          <w:i/>
          <w:color w:val="595959" w:themeColor="text1" w:themeTint="A6"/>
          <w:sz w:val="26"/>
          <w:szCs w:val="26"/>
        </w:rPr>
        <w:t>itinerario</w:t>
      </w:r>
      <w:r w:rsidR="00893B4E">
        <w:rPr>
          <w:rFonts w:ascii="Calibri" w:hAnsi="Calibri" w:cs="Calibri"/>
          <w:i/>
          <w:color w:val="595959" w:themeColor="text1" w:themeTint="A6"/>
          <w:sz w:val="26"/>
          <w:szCs w:val="26"/>
        </w:rPr>
        <w:t>s</w:t>
      </w:r>
      <w:r w:rsidR="009F1EA0">
        <w:rPr>
          <w:rFonts w:ascii="Calibri" w:hAnsi="Calibri" w:cs="Calibri"/>
          <w:i/>
          <w:color w:val="595959" w:themeColor="text1" w:themeTint="A6"/>
          <w:sz w:val="26"/>
          <w:szCs w:val="26"/>
        </w:rPr>
        <w:t xml:space="preserve"> y</w:t>
      </w:r>
      <w:r w:rsidRPr="004F5D97">
        <w:rPr>
          <w:rFonts w:ascii="Calibri" w:hAnsi="Calibri" w:cs="Calibri"/>
          <w:i/>
          <w:color w:val="595959" w:themeColor="text1" w:themeTint="A6"/>
          <w:sz w:val="26"/>
          <w:szCs w:val="26"/>
        </w:rPr>
        <w:t xml:space="preserve"> frecuencia</w:t>
      </w:r>
      <w:r w:rsidR="009A0A77" w:rsidRPr="004F5D97">
        <w:rPr>
          <w:rFonts w:ascii="Calibri" w:hAnsi="Calibri" w:cs="Calibri"/>
          <w:i/>
          <w:color w:val="595959" w:themeColor="text1" w:themeTint="A6"/>
          <w:sz w:val="26"/>
          <w:szCs w:val="26"/>
        </w:rPr>
        <w:t>s</w:t>
      </w:r>
      <w:r w:rsidRPr="004F5D97">
        <w:rPr>
          <w:rFonts w:ascii="Calibri" w:hAnsi="Calibri" w:cs="Calibri"/>
          <w:i/>
          <w:color w:val="595959" w:themeColor="text1" w:themeTint="A6"/>
          <w:sz w:val="26"/>
          <w:szCs w:val="26"/>
        </w:rPr>
        <w:t xml:space="preserve"> </w:t>
      </w:r>
      <w:r w:rsidR="009F1EA0">
        <w:rPr>
          <w:rFonts w:ascii="Calibri" w:hAnsi="Calibri" w:cs="Calibri"/>
          <w:i/>
          <w:color w:val="595959" w:themeColor="text1" w:themeTint="A6"/>
          <w:sz w:val="26"/>
          <w:szCs w:val="26"/>
        </w:rPr>
        <w:t>autorizadas en la prestación del servicio</w:t>
      </w:r>
      <w:r w:rsidR="00893B4E">
        <w:rPr>
          <w:rFonts w:ascii="Calibri" w:hAnsi="Calibri" w:cs="Calibri"/>
          <w:i/>
          <w:color w:val="595959" w:themeColor="text1" w:themeTint="A6"/>
          <w:sz w:val="26"/>
          <w:szCs w:val="26"/>
        </w:rPr>
        <w:t xml:space="preserve">. </w:t>
      </w:r>
      <w:r w:rsidR="0069171F">
        <w:rPr>
          <w:rFonts w:ascii="Calibri" w:hAnsi="Calibri" w:cs="Calibri"/>
          <w:i/>
          <w:color w:val="595959" w:themeColor="text1" w:themeTint="A6"/>
          <w:sz w:val="26"/>
          <w:szCs w:val="26"/>
        </w:rPr>
        <w:t>(</w:t>
      </w:r>
      <w:r w:rsidR="009F1EA0">
        <w:rPr>
          <w:rFonts w:ascii="Calibri" w:hAnsi="Calibri" w:cs="Calibri"/>
          <w:i/>
          <w:color w:val="595959" w:themeColor="text1" w:themeTint="A6"/>
          <w:sz w:val="26"/>
          <w:szCs w:val="26"/>
        </w:rPr>
        <w:t>Al realizar la supervisión del servicio</w:t>
      </w:r>
      <w:r w:rsidR="00DF0F02">
        <w:rPr>
          <w:rFonts w:ascii="Calibri" w:hAnsi="Calibri" w:cs="Calibri"/>
          <w:i/>
          <w:color w:val="595959" w:themeColor="text1" w:themeTint="A6"/>
          <w:sz w:val="26"/>
          <w:szCs w:val="26"/>
        </w:rPr>
        <w:t xml:space="preserve"> </w:t>
      </w:r>
      <w:r w:rsidR="009D17D5">
        <w:rPr>
          <w:rFonts w:ascii="Calibri" w:hAnsi="Calibri" w:cs="Calibri"/>
          <w:i/>
          <w:color w:val="595959" w:themeColor="text1" w:themeTint="A6"/>
          <w:sz w:val="26"/>
          <w:szCs w:val="26"/>
        </w:rPr>
        <w:t>me percató que</w:t>
      </w:r>
      <w:r w:rsidR="00DF0F02">
        <w:rPr>
          <w:rFonts w:ascii="Calibri" w:hAnsi="Calibri" w:cs="Calibri"/>
          <w:i/>
          <w:color w:val="595959" w:themeColor="text1" w:themeTint="A6"/>
          <w:sz w:val="26"/>
          <w:szCs w:val="26"/>
        </w:rPr>
        <w:t xml:space="preserve"> no se cumple con el despacho no. 25……</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sidR="00DF0F02">
        <w:rPr>
          <w:rFonts w:ascii="Calibri" w:hAnsi="Calibri" w:cs="Calibri"/>
          <w:i/>
          <w:color w:val="595959" w:themeColor="text1" w:themeTint="A6"/>
          <w:sz w:val="26"/>
          <w:szCs w:val="26"/>
        </w:rPr>
        <w:t>Zavala Hernández Isidro</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sidRPr="004F5D97">
        <w:rPr>
          <w:rFonts w:ascii="Calibri" w:hAnsi="Calibri" w:cs="Calibri"/>
          <w:i/>
          <w:color w:val="595959" w:themeColor="text1" w:themeTint="A6"/>
          <w:sz w:val="26"/>
          <w:szCs w:val="26"/>
        </w:rPr>
        <w:t>“</w:t>
      </w:r>
      <w:r w:rsidR="00254FE0">
        <w:rPr>
          <w:rFonts w:ascii="Calibri" w:hAnsi="Calibri" w:cs="Calibri"/>
          <w:i/>
          <w:color w:val="595959" w:themeColor="text1" w:themeTint="A6"/>
          <w:sz w:val="26"/>
          <w:szCs w:val="26"/>
        </w:rPr>
        <w:t>Trans León 2000</w:t>
      </w:r>
      <w:r w:rsidRPr="004F5D97">
        <w:rPr>
          <w:rFonts w:ascii="Calibri" w:hAnsi="Calibri" w:cs="Calibri"/>
          <w:i/>
          <w:color w:val="595959" w:themeColor="text1" w:themeTint="A6"/>
          <w:sz w:val="26"/>
          <w:szCs w:val="26"/>
        </w:rPr>
        <w:t>, S.</w:t>
      </w:r>
      <w:r w:rsidR="00254FE0">
        <w:rPr>
          <w:rFonts w:ascii="Calibri" w:hAnsi="Calibri" w:cs="Calibri"/>
          <w:i/>
          <w:color w:val="595959" w:themeColor="text1" w:themeTint="A6"/>
          <w:sz w:val="26"/>
          <w:szCs w:val="26"/>
        </w:rPr>
        <w:t>C</w:t>
      </w:r>
      <w:r w:rsidRPr="004F5D97">
        <w:rPr>
          <w:rFonts w:ascii="Calibri" w:hAnsi="Calibri" w:cs="Calibri"/>
          <w:i/>
          <w:color w:val="595959" w:themeColor="text1" w:themeTint="A6"/>
          <w:sz w:val="26"/>
          <w:szCs w:val="26"/>
        </w:rPr>
        <w:t xml:space="preserve">. de </w:t>
      </w:r>
      <w:r w:rsidR="00254FE0">
        <w:rPr>
          <w:rFonts w:ascii="Calibri" w:hAnsi="Calibri" w:cs="Calibri"/>
          <w:i/>
          <w:color w:val="595959" w:themeColor="text1" w:themeTint="A6"/>
          <w:sz w:val="26"/>
          <w:szCs w:val="26"/>
        </w:rPr>
        <w:t>R</w:t>
      </w:r>
      <w:r w:rsidRPr="004F5D97">
        <w:rPr>
          <w:rFonts w:ascii="Calibri" w:hAnsi="Calibri" w:cs="Calibri"/>
          <w:i/>
          <w:color w:val="595959" w:themeColor="text1" w:themeTint="A6"/>
          <w:sz w:val="26"/>
          <w:szCs w:val="26"/>
        </w:rPr>
        <w:t>.</w:t>
      </w:r>
      <w:r w:rsidR="00254FE0">
        <w:rPr>
          <w:rFonts w:ascii="Calibri" w:hAnsi="Calibri" w:cs="Calibri"/>
          <w:i/>
          <w:color w:val="595959" w:themeColor="text1" w:themeTint="A6"/>
          <w:sz w:val="26"/>
          <w:szCs w:val="26"/>
        </w:rPr>
        <w:t>L.</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las placas de circulación 74</w:t>
      </w:r>
      <w:r w:rsidR="009D17D5">
        <w:rPr>
          <w:rFonts w:ascii="Calibri" w:hAnsi="Calibri" w:cs="Calibri"/>
          <w:bCs/>
          <w:color w:val="595959" w:themeColor="text1" w:themeTint="A6"/>
          <w:sz w:val="26"/>
          <w:szCs w:val="26"/>
        </w:rPr>
        <w:t>1</w:t>
      </w:r>
      <w:r w:rsidRPr="004F5D97">
        <w:rPr>
          <w:rFonts w:ascii="Calibri" w:hAnsi="Calibri" w:cs="Calibri"/>
          <w:bCs/>
          <w:color w:val="595959" w:themeColor="text1" w:themeTint="A6"/>
          <w:sz w:val="26"/>
          <w:szCs w:val="26"/>
        </w:rPr>
        <w:t>-</w:t>
      </w:r>
      <w:r w:rsidR="00DF0F02">
        <w:rPr>
          <w:rFonts w:ascii="Calibri" w:hAnsi="Calibri" w:cs="Calibri"/>
          <w:bCs/>
          <w:color w:val="595959" w:themeColor="text1" w:themeTint="A6"/>
          <w:sz w:val="26"/>
          <w:szCs w:val="26"/>
        </w:rPr>
        <w:t>868</w:t>
      </w:r>
      <w:r w:rsidRPr="004F5D97">
        <w:rPr>
          <w:rFonts w:ascii="Calibri" w:hAnsi="Calibri" w:cs="Calibri"/>
          <w:bCs/>
          <w:color w:val="595959" w:themeColor="text1" w:themeTint="A6"/>
          <w:sz w:val="26"/>
          <w:szCs w:val="26"/>
        </w:rPr>
        <w:t>-D</w:t>
      </w:r>
      <w:r w:rsidR="000748A4" w:rsidRPr="004F5D97">
        <w:rPr>
          <w:rFonts w:ascii="Calibri" w:hAnsi="Calibri" w:cs="Calibri"/>
          <w:bCs/>
          <w:color w:val="595959" w:themeColor="text1" w:themeTint="A6"/>
          <w:sz w:val="26"/>
          <w:szCs w:val="26"/>
        </w:rPr>
        <w:t>,</w:t>
      </w:r>
      <w:r w:rsidRPr="004F5D97">
        <w:rPr>
          <w:rFonts w:ascii="Calibri" w:hAnsi="Calibri" w:cs="Calibri"/>
          <w:bCs/>
          <w:color w:val="595959" w:themeColor="text1" w:themeTint="A6"/>
          <w:sz w:val="26"/>
          <w:szCs w:val="26"/>
        </w:rPr>
        <w:t xml:space="preserve"> de un autobús,</w:t>
      </w:r>
      <w:r w:rsidRPr="004F5D97">
        <w:rPr>
          <w:rFonts w:ascii="Calibri" w:hAnsi="Calibri" w:cs="Calibri"/>
          <w:color w:val="595959" w:themeColor="text1" w:themeTint="A6"/>
          <w:sz w:val="26"/>
          <w:szCs w:val="26"/>
        </w:rPr>
        <w:t xml:space="preserve"> según consta en el cuerpo del acta materia de la “litis”</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 . . . . . . . . . . . . . . </w:t>
      </w:r>
      <w:r w:rsidR="000748A4" w:rsidRPr="004F5D97">
        <w:rPr>
          <w:rFonts w:ascii="Calibri" w:hAnsi="Calibri" w:cs="Calibri"/>
          <w:color w:val="595959" w:themeColor="text1" w:themeTint="A6"/>
          <w:sz w:val="26"/>
          <w:szCs w:val="26"/>
        </w:rPr>
        <w:t xml:space="preserve"> </w:t>
      </w:r>
    </w:p>
    <w:p w:rsidR="00F40610" w:rsidRPr="004F5D97" w:rsidRDefault="00F40610" w:rsidP="00F40610">
      <w:pPr>
        <w:pStyle w:val="Textoindependiente"/>
        <w:tabs>
          <w:tab w:val="left" w:pos="3594"/>
        </w:tabs>
        <w:rPr>
          <w:rFonts w:ascii="Calibri" w:hAnsi="Calibri" w:cs="Calibri"/>
          <w:color w:val="595959" w:themeColor="text1" w:themeTint="A6"/>
          <w:sz w:val="26"/>
          <w:szCs w:val="26"/>
          <w:lang w:val="es-ES"/>
        </w:rPr>
      </w:pPr>
    </w:p>
    <w:p w:rsidR="00F40610" w:rsidRPr="009A043F" w:rsidRDefault="00F40610" w:rsidP="00F40610">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enjuiciante considera ilegal el acta de Infracción; por su </w:t>
      </w:r>
      <w:r w:rsidR="00EC2D16"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w:t>
      </w:r>
      <w:r w:rsidR="000748A4" w:rsidRPr="004F5D97">
        <w:rPr>
          <w:rFonts w:ascii="Calibri" w:hAnsi="Calibri" w:cs="Calibri"/>
          <w:color w:val="595959" w:themeColor="text1" w:themeTint="A6"/>
          <w:sz w:val="26"/>
          <w:szCs w:val="26"/>
        </w:rPr>
        <w:t xml:space="preserve"> y motivación</w:t>
      </w:r>
      <w:r w:rsidRPr="004F5D97">
        <w:rPr>
          <w:rFonts w:ascii="Calibri" w:hAnsi="Calibri" w:cs="Calibri"/>
          <w:iCs/>
          <w:color w:val="595959" w:themeColor="text1" w:themeTint="A6"/>
          <w:sz w:val="26"/>
          <w:szCs w:val="26"/>
        </w:rPr>
        <w:t xml:space="preserve">. . . . . . . . . . . . . . . . . . . . . . . . . . . . . . . </w:t>
      </w:r>
      <w:r w:rsidRPr="004F5D97">
        <w:rPr>
          <w:rFonts w:ascii="Calibri" w:hAnsi="Calibri" w:cs="Calibri"/>
          <w:color w:val="595959" w:themeColor="text1" w:themeTint="A6"/>
          <w:sz w:val="26"/>
          <w:szCs w:val="26"/>
        </w:rPr>
        <w:t xml:space="preserve">. . . </w:t>
      </w:r>
    </w:p>
    <w:p w:rsidR="00F40610" w:rsidRPr="004F5D97" w:rsidRDefault="00F40610" w:rsidP="00F40610">
      <w:pPr>
        <w:pStyle w:val="Textoindependiente"/>
        <w:tabs>
          <w:tab w:val="left" w:pos="3594"/>
        </w:tabs>
        <w:rPr>
          <w:rFonts w:ascii="Calibri" w:hAnsi="Calibri" w:cs="Calibri"/>
          <w:iCs/>
          <w:color w:val="595959" w:themeColor="text1" w:themeTint="A6"/>
          <w:sz w:val="26"/>
          <w:szCs w:val="26"/>
        </w:rPr>
      </w:pPr>
    </w:p>
    <w:p w:rsidR="00F40610" w:rsidRPr="004F5D97" w:rsidRDefault="00F40610" w:rsidP="00F40610">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lastRenderedPageBreak/>
        <w:t xml:space="preserve">            Luego entonces, la “litis” planteada se hace consistir en determinar la legalidad o ilegalidad del acta de infracción número </w:t>
      </w:r>
      <w:r w:rsidR="0002738B">
        <w:rPr>
          <w:rFonts w:ascii="Calibri" w:hAnsi="Calibri" w:cs="Calibri"/>
          <w:color w:val="595959" w:themeColor="text1" w:themeTint="A6"/>
          <w:sz w:val="26"/>
          <w:szCs w:val="26"/>
        </w:rPr>
        <w:t>365679 (tres-seis-cinco-seis-siete-nueve)</w:t>
      </w:r>
      <w:r w:rsidRPr="004F5D97">
        <w:rPr>
          <w:rFonts w:ascii="Calibri" w:hAnsi="Calibri" w:cs="Calibri"/>
          <w:color w:val="595959" w:themeColor="text1" w:themeTint="A6"/>
          <w:sz w:val="26"/>
          <w:szCs w:val="26"/>
        </w:rPr>
        <w:t xml:space="preserve">, de fecha </w:t>
      </w:r>
      <w:r w:rsidR="0002738B">
        <w:rPr>
          <w:rFonts w:ascii="Calibri" w:hAnsi="Calibri" w:cs="Calibri"/>
          <w:color w:val="595959" w:themeColor="text1" w:themeTint="A6"/>
          <w:sz w:val="26"/>
          <w:szCs w:val="26"/>
        </w:rPr>
        <w:t>14 catorce de septiembre</w:t>
      </w:r>
      <w:r w:rsidR="009A0A77"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del 2017 dos mil diecisiete, además de establecer la procedencia o improcedencia de sus pretensiones</w:t>
      </w:r>
      <w:r w:rsidRPr="004F5D97">
        <w:rPr>
          <w:rFonts w:ascii="Calibri" w:hAnsi="Calibri" w:cs="Calibri"/>
          <w:iCs/>
          <w:color w:val="595959" w:themeColor="text1" w:themeTint="A6"/>
          <w:sz w:val="26"/>
          <w:szCs w:val="26"/>
        </w:rPr>
        <w:t xml:space="preserve">.  </w:t>
      </w:r>
      <w:r w:rsidR="008E27B3" w:rsidRPr="004F5D97">
        <w:rPr>
          <w:rFonts w:ascii="Calibri" w:hAnsi="Calibri" w:cs="Calibri"/>
          <w:color w:val="595959" w:themeColor="text1" w:themeTint="A6"/>
          <w:sz w:val="26"/>
          <w:szCs w:val="26"/>
        </w:rPr>
        <w:t>. . . .</w:t>
      </w:r>
    </w:p>
    <w:p w:rsidR="00F40610" w:rsidRPr="004F5D97" w:rsidRDefault="00F40610" w:rsidP="00F40610">
      <w:pPr>
        <w:jc w:val="both"/>
        <w:rPr>
          <w:color w:val="595959" w:themeColor="text1" w:themeTint="A6"/>
          <w:sz w:val="22"/>
        </w:rPr>
      </w:pPr>
    </w:p>
    <w:p w:rsidR="000524D5" w:rsidRDefault="009A0A77" w:rsidP="000524D5">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00EC2D16" w:rsidRPr="00FB7124">
        <w:rPr>
          <w:rFonts w:ascii="Calibri" w:hAnsi="Calibri" w:cs="Calibri"/>
          <w:color w:val="595959" w:themeColor="text1" w:themeTint="A6"/>
          <w:sz w:val="26"/>
          <w:szCs w:val="26"/>
          <w:lang w:val="es-ES"/>
        </w:rPr>
        <w:t>por lo que,</w:t>
      </w:r>
      <w:r w:rsidR="00EC2D16">
        <w:rPr>
          <w:rFonts w:ascii="Calibri" w:hAnsi="Calibri" w:cs="Calibri"/>
          <w:color w:val="FF0000"/>
          <w:sz w:val="26"/>
          <w:szCs w:val="26"/>
          <w:lang w:val="es-ES"/>
        </w:rPr>
        <w:t xml:space="preserve"> </w:t>
      </w:r>
      <w:r w:rsidR="00EC2D16" w:rsidRPr="004604C2">
        <w:rPr>
          <w:rFonts w:ascii="Calibri" w:hAnsi="Calibri"/>
          <w:color w:val="595959" w:themeColor="text1" w:themeTint="A6"/>
          <w:sz w:val="26"/>
        </w:rPr>
        <w:t>aplicando el principio de mayor consecuencia anulatoria de los actos impugnados</w:t>
      </w:r>
      <w:r w:rsidR="00EC2D16" w:rsidRPr="00D95DF6">
        <w:rPr>
          <w:rFonts w:ascii="Calibri" w:hAnsi="Calibri"/>
          <w:color w:val="595959" w:themeColor="text1" w:themeTint="A6"/>
          <w:sz w:val="26"/>
        </w:rPr>
        <w:t xml:space="preserve"> </w:t>
      </w:r>
      <w:r w:rsidR="00EC2D16">
        <w:rPr>
          <w:rFonts w:ascii="Calibri" w:hAnsi="Calibri"/>
          <w:color w:val="595959" w:themeColor="text1" w:themeTint="A6"/>
          <w:sz w:val="26"/>
        </w:rPr>
        <w:t xml:space="preserve">y </w:t>
      </w:r>
      <w:r w:rsidR="00EC2D16" w:rsidRPr="004604C2">
        <w:rPr>
          <w:rFonts w:ascii="Calibri" w:hAnsi="Calibri"/>
          <w:color w:val="595959" w:themeColor="text1" w:themeTint="A6"/>
          <w:sz w:val="26"/>
        </w:rPr>
        <w:t>en concordancia con los principios de congruencia y exhaustividad que deben regir en toda sentencia</w:t>
      </w:r>
      <w:r w:rsidR="00EC2D16">
        <w:rPr>
          <w:rFonts w:ascii="Calibri" w:hAnsi="Calibri"/>
          <w:color w:val="595959" w:themeColor="text1" w:themeTint="A6"/>
          <w:sz w:val="26"/>
        </w:rPr>
        <w:t xml:space="preserve">, </w:t>
      </w:r>
      <w:r w:rsidR="00EC2D16" w:rsidRPr="004604C2">
        <w:rPr>
          <w:rFonts w:ascii="Calibri" w:hAnsi="Calibri"/>
          <w:color w:val="595959" w:themeColor="text1" w:themeTint="A6"/>
          <w:sz w:val="26"/>
        </w:rPr>
        <w:t xml:space="preserve">este Juzgador se </w:t>
      </w:r>
      <w:r w:rsidR="00EC2D16" w:rsidRPr="00FB7124">
        <w:rPr>
          <w:rFonts w:ascii="Calibri" w:hAnsi="Calibri"/>
          <w:color w:val="595959" w:themeColor="text1" w:themeTint="A6"/>
          <w:sz w:val="26"/>
        </w:rPr>
        <w:t>adentrará</w:t>
      </w:r>
      <w:r w:rsidR="00EC2D16" w:rsidRPr="004604C2">
        <w:rPr>
          <w:rFonts w:ascii="Calibri" w:hAnsi="Calibri"/>
          <w:color w:val="595959" w:themeColor="text1" w:themeTint="A6"/>
          <w:sz w:val="26"/>
        </w:rPr>
        <w:t xml:space="preserve"> al estudio del concepto de impugnación que considera trascendental para emitir la presente resolución y que </w:t>
      </w:r>
      <w:r w:rsidR="00EC2D16">
        <w:rPr>
          <w:rFonts w:ascii="Calibri" w:hAnsi="Calibri"/>
          <w:color w:val="595959" w:themeColor="text1" w:themeTint="A6"/>
          <w:sz w:val="26"/>
        </w:rPr>
        <w:t xml:space="preserve">trae </w:t>
      </w:r>
      <w:r w:rsidR="00EC2D16" w:rsidRPr="004604C2">
        <w:rPr>
          <w:rFonts w:ascii="Calibri" w:hAnsi="Calibri"/>
          <w:color w:val="595959" w:themeColor="text1" w:themeTint="A6"/>
          <w:sz w:val="26"/>
        </w:rPr>
        <w:t>un mayor beneficio</w:t>
      </w:r>
      <w:r w:rsidR="00EC2D16">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sidR="00EC2D16">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sidR="002A18B8">
        <w:rPr>
          <w:rFonts w:ascii="Calibri" w:hAnsi="Calibri"/>
          <w:b/>
          <w:color w:val="595959" w:themeColor="text1" w:themeTint="A6"/>
          <w:sz w:val="26"/>
        </w:rPr>
        <w:t>Tercero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0524D5">
        <w:rPr>
          <w:rFonts w:ascii="Calibri" w:hAnsi="Calibri" w:cs="Calibri"/>
          <w:color w:val="595959" w:themeColor="text1" w:themeTint="A6"/>
          <w:sz w:val="26"/>
          <w:szCs w:val="26"/>
        </w:rPr>
        <w:t xml:space="preserve">. . . . . . . . . . . . . . . . . . . . . . . . . . . . . . . . . . . . . . . . . . . . . . . . . . . . . . . . </w:t>
      </w:r>
    </w:p>
    <w:p w:rsidR="009A0A77" w:rsidRPr="004F5D97" w:rsidRDefault="009A0A77" w:rsidP="000524D5">
      <w:pPr>
        <w:jc w:val="both"/>
        <w:rPr>
          <w:color w:val="595959" w:themeColor="text1" w:themeTint="A6"/>
          <w:lang w:val="es-MX"/>
        </w:rPr>
      </w:pPr>
    </w:p>
    <w:p w:rsidR="009A0A77" w:rsidRPr="004F5D97" w:rsidRDefault="009A0A77" w:rsidP="009A0A77">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9A0A77" w:rsidRPr="004F5D97" w:rsidRDefault="009A0A77" w:rsidP="009A0A77">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9A0A77" w:rsidRPr="009A043F" w:rsidRDefault="009A0A77" w:rsidP="009A043F">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sidR="002A18B8">
        <w:rPr>
          <w:rFonts w:ascii="Calibri" w:hAnsi="Calibri" w:cs="Calibri"/>
          <w:color w:val="595959" w:themeColor="text1" w:themeTint="A6"/>
          <w:sz w:val="26"/>
          <w:szCs w:val="26"/>
        </w:rPr>
        <w:t>tercer</w:t>
      </w:r>
      <w:r w:rsidR="007617CF">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r w:rsidR="002A18B8">
        <w:rPr>
          <w:rFonts w:ascii="Calibri" w:hAnsi="Calibri" w:cs="Calibri"/>
          <w:b/>
          <w:i/>
          <w:color w:val="595959" w:themeColor="text1" w:themeTint="A6"/>
          <w:sz w:val="26"/>
          <w:szCs w:val="26"/>
        </w:rPr>
        <w:t>TERCERO</w:t>
      </w:r>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Indicando, entre otras cosas, que omitió describir circunstancias de lugar, tiempo, hechos y razones lógico-jurídica</w:t>
      </w:r>
      <w:r w:rsidR="000A71E8">
        <w:rPr>
          <w:rFonts w:ascii="Calibri" w:hAnsi="Calibri" w:cs="Calibri"/>
          <w:color w:val="595959" w:themeColor="text1" w:themeTint="A6"/>
          <w:sz w:val="26"/>
          <w:szCs w:val="26"/>
        </w:rPr>
        <w:t>s; no se acreditó la flagrancia; no precisó cuál fue el procedimiento</w:t>
      </w:r>
      <w:r w:rsidRPr="004F5D97">
        <w:rPr>
          <w:rFonts w:ascii="Calibri" w:hAnsi="Calibri" w:cs="Calibri"/>
          <w:color w:val="595959" w:themeColor="text1" w:themeTint="A6"/>
          <w:sz w:val="26"/>
          <w:szCs w:val="26"/>
        </w:rPr>
        <w:t xml:space="preserve"> </w:t>
      </w:r>
      <w:r w:rsidR="000A71E8">
        <w:rPr>
          <w:rFonts w:ascii="Calibri" w:hAnsi="Calibri" w:cs="Calibri"/>
          <w:color w:val="595959" w:themeColor="text1" w:themeTint="A6"/>
          <w:sz w:val="26"/>
          <w:szCs w:val="26"/>
        </w:rPr>
        <w:t>por medio d</w:t>
      </w:r>
      <w:r w:rsidRPr="004F5D97">
        <w:rPr>
          <w:rFonts w:ascii="Calibri" w:hAnsi="Calibri" w:cs="Calibri"/>
          <w:color w:val="595959" w:themeColor="text1" w:themeTint="A6"/>
          <w:sz w:val="26"/>
          <w:szCs w:val="26"/>
        </w:rPr>
        <w:t>el cual corroboró que la unidad LE-</w:t>
      </w:r>
      <w:r w:rsidR="00DF0F02">
        <w:rPr>
          <w:rFonts w:ascii="Calibri" w:hAnsi="Calibri" w:cs="Calibri"/>
          <w:color w:val="595959" w:themeColor="text1" w:themeTint="A6"/>
          <w:sz w:val="26"/>
          <w:szCs w:val="26"/>
        </w:rPr>
        <w:t>1126</w:t>
      </w:r>
      <w:r w:rsidRPr="004F5D97">
        <w:rPr>
          <w:rFonts w:ascii="Calibri" w:hAnsi="Calibri" w:cs="Calibri"/>
          <w:color w:val="595959" w:themeColor="text1" w:themeTint="A6"/>
          <w:sz w:val="26"/>
          <w:szCs w:val="26"/>
        </w:rPr>
        <w:t xml:space="preserve"> </w:t>
      </w:r>
      <w:r w:rsidR="00DF0F02">
        <w:rPr>
          <w:rFonts w:ascii="Calibri" w:hAnsi="Calibri" w:cs="Calibri"/>
          <w:color w:val="595959" w:themeColor="text1" w:themeTint="A6"/>
          <w:sz w:val="26"/>
          <w:szCs w:val="26"/>
        </w:rPr>
        <w:t>fue la responsable del incumplimiento d</w:t>
      </w:r>
      <w:r w:rsidR="002A18B8">
        <w:rPr>
          <w:rFonts w:ascii="Calibri" w:hAnsi="Calibri" w:cs="Calibri"/>
          <w:color w:val="595959" w:themeColor="text1" w:themeTint="A6"/>
          <w:sz w:val="26"/>
          <w:szCs w:val="26"/>
        </w:rPr>
        <w:t xml:space="preserve">el servicio </w:t>
      </w:r>
      <w:r w:rsidR="00DF0F02">
        <w:rPr>
          <w:rFonts w:ascii="Calibri" w:hAnsi="Calibri" w:cs="Calibri"/>
          <w:color w:val="595959" w:themeColor="text1" w:themeTint="A6"/>
          <w:sz w:val="26"/>
          <w:szCs w:val="26"/>
        </w:rPr>
        <w:t>25;</w:t>
      </w:r>
      <w:r w:rsidRPr="004F5D97">
        <w:rPr>
          <w:rFonts w:ascii="Calibri" w:hAnsi="Calibri" w:cs="Calibri"/>
          <w:color w:val="595959" w:themeColor="text1" w:themeTint="A6"/>
          <w:sz w:val="26"/>
          <w:szCs w:val="26"/>
        </w:rPr>
        <w:t xml:space="preserve"> que no </w:t>
      </w:r>
      <w:r w:rsidR="000A71E8">
        <w:rPr>
          <w:rFonts w:ascii="Calibri" w:hAnsi="Calibri" w:cs="Calibri"/>
          <w:color w:val="595959" w:themeColor="text1" w:themeTint="A6"/>
          <w:sz w:val="26"/>
          <w:szCs w:val="26"/>
        </w:rPr>
        <w:t>indic</w:t>
      </w:r>
      <w:r w:rsidRPr="004F5D97">
        <w:rPr>
          <w:rFonts w:ascii="Calibri" w:hAnsi="Calibri" w:cs="Calibri"/>
          <w:color w:val="595959" w:themeColor="text1" w:themeTint="A6"/>
          <w:sz w:val="26"/>
          <w:szCs w:val="26"/>
        </w:rPr>
        <w:t>ó el inspector cuáles eran los horarios, rutas, itinerarios o frecuencias que le correspondía ejecutar al operador para poder determinar si los incumplió o no; no precis</w:t>
      </w:r>
      <w:r w:rsidR="00FB7124">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 . . . . . . . .  . . . . . . . </w:t>
      </w:r>
      <w:r w:rsidR="008E27B3" w:rsidRPr="004F5D97">
        <w:rPr>
          <w:rFonts w:ascii="Calibri" w:hAnsi="Calibri" w:cs="Calibri"/>
          <w:color w:val="595959" w:themeColor="text1" w:themeTint="A6"/>
          <w:sz w:val="26"/>
          <w:szCs w:val="26"/>
        </w:rPr>
        <w:t xml:space="preserve"> . . . . . . . .  . . . . . . . . . . . . . .</w:t>
      </w:r>
    </w:p>
    <w:p w:rsidR="009A0A77" w:rsidRPr="004F5D97" w:rsidRDefault="009A0A77" w:rsidP="009A0A77">
      <w:pPr>
        <w:jc w:val="both"/>
        <w:rPr>
          <w:rFonts w:ascii="Calibri" w:hAnsi="Calibri" w:cs="Calibri"/>
          <w:bCs/>
          <w:color w:val="595959" w:themeColor="text1" w:themeTint="A6"/>
          <w:sz w:val="26"/>
          <w:szCs w:val="26"/>
        </w:rPr>
      </w:pPr>
    </w:p>
    <w:p w:rsidR="009A0A77" w:rsidRPr="004F5D97" w:rsidRDefault="009A0A77" w:rsidP="009A0A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sidR="0002738B">
        <w:rPr>
          <w:rFonts w:ascii="Calibri" w:hAnsi="Calibri" w:cs="Calibri"/>
          <w:color w:val="595959" w:themeColor="text1" w:themeTint="A6"/>
          <w:sz w:val="26"/>
          <w:szCs w:val="26"/>
        </w:rPr>
        <w:t>365679 (tres-seis-cinco-seis-siete-nueve)</w:t>
      </w:r>
      <w:r w:rsidRPr="004F5D97">
        <w:rPr>
          <w:rFonts w:ascii="Calibri" w:hAnsi="Calibri" w:cs="Calibri"/>
          <w:color w:val="595959" w:themeColor="text1" w:themeTint="A6"/>
          <w:sz w:val="26"/>
          <w:szCs w:val="26"/>
        </w:rPr>
        <w:t xml:space="preserve">, de fecha </w:t>
      </w:r>
      <w:r w:rsidR="0002738B">
        <w:rPr>
          <w:rFonts w:ascii="Calibri" w:hAnsi="Calibri" w:cs="Calibri"/>
          <w:color w:val="595959" w:themeColor="text1" w:themeTint="A6"/>
          <w:sz w:val="26"/>
          <w:szCs w:val="26"/>
        </w:rPr>
        <w:t xml:space="preserve">14 catorce de </w:t>
      </w:r>
      <w:r w:rsidR="0002738B">
        <w:rPr>
          <w:rFonts w:ascii="Calibri" w:hAnsi="Calibri" w:cs="Calibri"/>
          <w:color w:val="595959" w:themeColor="text1" w:themeTint="A6"/>
          <w:sz w:val="26"/>
          <w:szCs w:val="26"/>
        </w:rPr>
        <w:lastRenderedPageBreak/>
        <w:t>septiembre</w:t>
      </w:r>
      <w:r w:rsidR="0037053C"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del año 2017 dos mil diecisiete,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w:t>
      </w:r>
      <w:r w:rsidR="008E27B3" w:rsidRPr="004F5D97">
        <w:rPr>
          <w:rFonts w:asciiTheme="minorHAnsi" w:hAnsiTheme="minorHAnsi" w:cs="Calibri"/>
          <w:bCs/>
          <w:i/>
          <w:color w:val="595959" w:themeColor="text1" w:themeTint="A6"/>
          <w:sz w:val="26"/>
          <w:szCs w:val="26"/>
        </w:rPr>
        <w:t xml:space="preserve">. . . . . . . . . . . . . . . . . . . . . . . . . . . . . . . . . </w:t>
      </w:r>
      <w:r w:rsidR="000524D5">
        <w:rPr>
          <w:rFonts w:asciiTheme="minorHAnsi" w:hAnsiTheme="minorHAnsi" w:cs="Calibri"/>
          <w:bCs/>
          <w:i/>
          <w:color w:val="595959" w:themeColor="text1" w:themeTint="A6"/>
          <w:sz w:val="26"/>
          <w:szCs w:val="26"/>
        </w:rPr>
        <w:t>. . . . . . . . . . .</w:t>
      </w:r>
    </w:p>
    <w:p w:rsidR="009A0A77" w:rsidRPr="004F5D97" w:rsidRDefault="009A0A77" w:rsidP="009A0A77">
      <w:pPr>
        <w:jc w:val="both"/>
        <w:rPr>
          <w:rFonts w:ascii="Calibri" w:hAnsi="Calibri" w:cs="Calibri"/>
          <w:bCs/>
          <w:color w:val="595959" w:themeColor="text1" w:themeTint="A6"/>
          <w:sz w:val="26"/>
          <w:szCs w:val="26"/>
        </w:rPr>
      </w:pPr>
    </w:p>
    <w:p w:rsidR="00EC2D16" w:rsidRPr="000524D5" w:rsidRDefault="009A0A77" w:rsidP="000524D5">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w:t>
      </w:r>
      <w:r w:rsidR="00D64BE3">
        <w:rPr>
          <w:rFonts w:ascii="Calibri" w:hAnsi="Calibri" w:cs="Calibri"/>
          <w:bCs/>
          <w:color w:val="595959" w:themeColor="text1" w:themeTint="A6"/>
          <w:sz w:val="26"/>
          <w:szCs w:val="26"/>
        </w:rPr>
        <w:t>la</w:t>
      </w:r>
      <w:r w:rsidR="00E438A8">
        <w:rPr>
          <w:rFonts w:ascii="Calibri" w:hAnsi="Calibri" w:cs="Calibri"/>
          <w:bCs/>
          <w:color w:val="595959" w:themeColor="text1" w:themeTint="A6"/>
          <w:sz w:val="26"/>
          <w:szCs w:val="26"/>
        </w:rPr>
        <w:t xml:space="preserve"> </w:t>
      </w:r>
      <w:r w:rsidR="004247AC">
        <w:rPr>
          <w:rFonts w:ascii="Calibri" w:hAnsi="Calibri" w:cs="Calibri"/>
          <w:bCs/>
          <w:color w:val="595959" w:themeColor="text1" w:themeTint="A6"/>
          <w:sz w:val="26"/>
          <w:szCs w:val="26"/>
        </w:rPr>
        <w:t>expresi</w:t>
      </w:r>
      <w:r w:rsidR="00D64BE3">
        <w:rPr>
          <w:rFonts w:ascii="Calibri" w:hAnsi="Calibri" w:cs="Calibri"/>
          <w:bCs/>
          <w:color w:val="595959" w:themeColor="text1" w:themeTint="A6"/>
          <w:sz w:val="26"/>
          <w:szCs w:val="26"/>
        </w:rPr>
        <w:t>ón</w:t>
      </w:r>
      <w:r w:rsidR="007D2AE1">
        <w:rPr>
          <w:rFonts w:ascii="Calibri" w:hAnsi="Calibri" w:cs="Calibri"/>
          <w:bCs/>
          <w:color w:val="595959" w:themeColor="text1" w:themeTint="A6"/>
          <w:sz w:val="26"/>
          <w:szCs w:val="26"/>
        </w:rPr>
        <w:t xml:space="preserve"> </w:t>
      </w:r>
      <w:r w:rsidR="007D2AE1" w:rsidRPr="007D2AE1">
        <w:rPr>
          <w:rFonts w:ascii="Calibri" w:hAnsi="Calibri" w:cs="Calibri"/>
          <w:bCs/>
          <w:i/>
          <w:color w:val="595959" w:themeColor="text1" w:themeTint="A6"/>
          <w:sz w:val="26"/>
          <w:szCs w:val="26"/>
        </w:rPr>
        <w:t>“</w:t>
      </w:r>
      <w:r w:rsidR="00DF0F02">
        <w:rPr>
          <w:rFonts w:ascii="Calibri" w:hAnsi="Calibri" w:cs="Calibri"/>
          <w:bCs/>
          <w:i/>
          <w:color w:val="595959" w:themeColor="text1" w:themeTint="A6"/>
          <w:sz w:val="26"/>
          <w:szCs w:val="26"/>
        </w:rPr>
        <w:t>despacho no 25</w:t>
      </w:r>
      <w:r w:rsidR="007D2AE1" w:rsidRPr="007D2AE1">
        <w:rPr>
          <w:rFonts w:ascii="Calibri" w:hAnsi="Calibri" w:cs="Calibri"/>
          <w:bCs/>
          <w:i/>
          <w:color w:val="595959" w:themeColor="text1" w:themeTint="A6"/>
          <w:sz w:val="26"/>
          <w:szCs w:val="26"/>
        </w:rPr>
        <w:t>”</w:t>
      </w:r>
      <w:r w:rsidR="00327E23">
        <w:rPr>
          <w:rFonts w:ascii="Calibri" w:hAnsi="Calibri" w:cs="Calibri"/>
          <w:bCs/>
          <w:color w:val="595959" w:themeColor="text1" w:themeTint="A6"/>
          <w:sz w:val="26"/>
          <w:szCs w:val="26"/>
        </w:rPr>
        <w:t xml:space="preserve">; </w:t>
      </w:r>
      <w:r w:rsidR="00327E23" w:rsidRPr="004F5D97">
        <w:rPr>
          <w:rFonts w:ascii="Calibri" w:hAnsi="Calibri" w:cs="Calibri"/>
          <w:bCs/>
          <w:color w:val="595959" w:themeColor="text1" w:themeTint="A6"/>
          <w:sz w:val="26"/>
          <w:szCs w:val="26"/>
        </w:rPr>
        <w:t>que utiliza en la boleta</w:t>
      </w:r>
      <w:r w:rsidRPr="004F5D97">
        <w:rPr>
          <w:rFonts w:ascii="Calibri" w:hAnsi="Calibri"/>
          <w:color w:val="595959" w:themeColor="text1" w:themeTint="A6"/>
          <w:sz w:val="26"/>
          <w:szCs w:val="26"/>
        </w:rPr>
        <w:t xml:space="preserve">. . . . . . . . . . . . . . . . . . . . . . . . </w:t>
      </w:r>
      <w:r w:rsidR="008E27B3" w:rsidRPr="004F5D97">
        <w:rPr>
          <w:rFonts w:ascii="Calibri" w:hAnsi="Calibri"/>
          <w:color w:val="595959" w:themeColor="text1" w:themeTint="A6"/>
          <w:sz w:val="26"/>
          <w:szCs w:val="26"/>
        </w:rPr>
        <w:t>. . . . . . .</w:t>
      </w:r>
      <w:r w:rsidR="000524D5">
        <w:rPr>
          <w:rFonts w:ascii="Calibri" w:hAnsi="Calibri"/>
          <w:color w:val="595959" w:themeColor="text1" w:themeTint="A6"/>
          <w:sz w:val="26"/>
          <w:szCs w:val="26"/>
        </w:rPr>
        <w:t xml:space="preserve"> . . . . . . . . . . . . . . . . . . . . . . . . . . . . .</w:t>
      </w:r>
    </w:p>
    <w:p w:rsidR="009A0A77" w:rsidRPr="004F5D97" w:rsidRDefault="008E27B3" w:rsidP="008E27B3">
      <w:pPr>
        <w:jc w:val="both"/>
        <w:rPr>
          <w:rFonts w:ascii="Calibri" w:hAnsi="Calibri" w:cs="Calibri"/>
          <w:bCs/>
          <w:color w:val="595959" w:themeColor="text1" w:themeTint="A6"/>
          <w:sz w:val="26"/>
          <w:szCs w:val="26"/>
        </w:rPr>
      </w:pPr>
      <w:r w:rsidRPr="004F5D97">
        <w:rPr>
          <w:rFonts w:ascii="Calibri" w:hAnsi="Calibri"/>
          <w:color w:val="595959" w:themeColor="text1" w:themeTint="A6"/>
          <w:sz w:val="26"/>
          <w:szCs w:val="26"/>
        </w:rPr>
        <w:t xml:space="preserve"> </w:t>
      </w:r>
    </w:p>
    <w:p w:rsidR="009A0A77" w:rsidRDefault="00103FD6" w:rsidP="004C5600">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Aunado a lo anterior, el enjuiciado nunca refirió cuál </w:t>
      </w:r>
      <w:r w:rsidR="00886135">
        <w:rPr>
          <w:rFonts w:ascii="Calibri" w:hAnsi="Calibri"/>
          <w:color w:val="595959" w:themeColor="text1" w:themeTint="A6"/>
          <w:sz w:val="26"/>
          <w:szCs w:val="26"/>
        </w:rPr>
        <w:t>fue</w:t>
      </w:r>
      <w:r w:rsidRPr="004F5D97">
        <w:rPr>
          <w:rFonts w:ascii="Calibri" w:hAnsi="Calibri"/>
          <w:color w:val="595959" w:themeColor="text1" w:themeTint="A6"/>
          <w:sz w:val="26"/>
          <w:szCs w:val="26"/>
        </w:rPr>
        <w:t xml:space="preserve"> la conducta específica que dio lugar a la transgresión del contenido del artículo señalado como infringido</w:t>
      </w:r>
      <w:r w:rsidR="009A043F">
        <w:rPr>
          <w:rFonts w:ascii="Calibri" w:hAnsi="Calibri" w:cs="Calibri"/>
          <w:bCs/>
          <w:color w:val="767171" w:themeColor="background2" w:themeShade="80"/>
          <w:sz w:val="26"/>
          <w:szCs w:val="26"/>
        </w:rPr>
        <w:t xml:space="preserve">; </w:t>
      </w:r>
      <w:r w:rsidR="009A043F" w:rsidRPr="00890789">
        <w:rPr>
          <w:rFonts w:ascii="Calibri" w:hAnsi="Calibri"/>
          <w:color w:val="595959" w:themeColor="text1" w:themeTint="A6"/>
          <w:sz w:val="26"/>
          <w:szCs w:val="26"/>
        </w:rPr>
        <w:t>as</w:t>
      </w:r>
      <w:r w:rsidR="00886135">
        <w:rPr>
          <w:rFonts w:ascii="Calibri" w:hAnsi="Calibri"/>
          <w:color w:val="595959" w:themeColor="text1" w:themeTint="A6"/>
          <w:sz w:val="26"/>
          <w:szCs w:val="26"/>
        </w:rPr>
        <w:t>í como tampoco quedó</w:t>
      </w:r>
      <w:r w:rsidR="009A043F" w:rsidRPr="00890789">
        <w:rPr>
          <w:rFonts w:ascii="Calibri" w:hAnsi="Calibri"/>
          <w:color w:val="595959" w:themeColor="text1" w:themeTint="A6"/>
          <w:sz w:val="26"/>
          <w:szCs w:val="26"/>
        </w:rPr>
        <w:t xml:space="preserve"> claro, por qué ret</w:t>
      </w:r>
      <w:r w:rsidR="00886135">
        <w:rPr>
          <w:rFonts w:ascii="Calibri" w:hAnsi="Calibri"/>
          <w:color w:val="595959" w:themeColor="text1" w:themeTint="A6"/>
          <w:sz w:val="26"/>
          <w:szCs w:val="26"/>
        </w:rPr>
        <w:t>uvo</w:t>
      </w:r>
      <w:r w:rsidR="009A043F" w:rsidRPr="00890789">
        <w:rPr>
          <w:rFonts w:ascii="Calibri" w:hAnsi="Calibri"/>
          <w:color w:val="595959" w:themeColor="text1" w:themeTint="A6"/>
          <w:sz w:val="26"/>
          <w:szCs w:val="26"/>
        </w:rPr>
        <w:t xml:space="preserve"> en garantía</w:t>
      </w:r>
      <w:r w:rsidR="00890789" w:rsidRPr="00890789">
        <w:rPr>
          <w:rFonts w:ascii="Calibri" w:hAnsi="Calibri"/>
          <w:color w:val="595959" w:themeColor="text1" w:themeTint="A6"/>
          <w:sz w:val="26"/>
          <w:szCs w:val="26"/>
        </w:rPr>
        <w:t xml:space="preserve"> las placas de circulación del autobús </w:t>
      </w:r>
      <w:r w:rsidR="00812B5A">
        <w:rPr>
          <w:rFonts w:ascii="Calibri" w:hAnsi="Calibri"/>
          <w:color w:val="595959" w:themeColor="text1" w:themeTint="A6"/>
          <w:sz w:val="26"/>
          <w:szCs w:val="26"/>
        </w:rPr>
        <w:t xml:space="preserve">marca </w:t>
      </w:r>
      <w:r w:rsidR="009E1BAF">
        <w:rPr>
          <w:rFonts w:ascii="Calibri" w:hAnsi="Calibri"/>
          <w:color w:val="595959" w:themeColor="text1" w:themeTint="A6"/>
          <w:sz w:val="26"/>
          <w:szCs w:val="26"/>
        </w:rPr>
        <w:t>Mercedes Benz</w:t>
      </w:r>
      <w:r w:rsidR="00812B5A">
        <w:rPr>
          <w:rFonts w:ascii="Calibri" w:hAnsi="Calibri"/>
          <w:color w:val="595959" w:themeColor="text1" w:themeTint="A6"/>
          <w:sz w:val="26"/>
          <w:szCs w:val="26"/>
        </w:rPr>
        <w:t xml:space="preserve"> con </w:t>
      </w:r>
      <w:r w:rsidR="00890789" w:rsidRPr="00890789">
        <w:rPr>
          <w:rFonts w:ascii="Calibri" w:hAnsi="Calibri"/>
          <w:color w:val="595959" w:themeColor="text1" w:themeTint="A6"/>
          <w:sz w:val="26"/>
          <w:szCs w:val="26"/>
        </w:rPr>
        <w:t>número económico LE</w:t>
      </w:r>
      <w:r w:rsidR="00D64BE3">
        <w:rPr>
          <w:rFonts w:ascii="Calibri" w:hAnsi="Calibri"/>
          <w:color w:val="595959" w:themeColor="text1" w:themeTint="A6"/>
          <w:sz w:val="26"/>
          <w:szCs w:val="26"/>
        </w:rPr>
        <w:t>1</w:t>
      </w:r>
      <w:r w:rsidR="00DF0F02">
        <w:rPr>
          <w:rFonts w:ascii="Calibri" w:hAnsi="Calibri"/>
          <w:color w:val="595959" w:themeColor="text1" w:themeTint="A6"/>
          <w:sz w:val="26"/>
          <w:szCs w:val="26"/>
        </w:rPr>
        <w:t>139</w:t>
      </w:r>
      <w:r w:rsidR="00890789" w:rsidRPr="00890789">
        <w:rPr>
          <w:rFonts w:ascii="Calibri" w:hAnsi="Calibri"/>
          <w:color w:val="595959" w:themeColor="text1" w:themeTint="A6"/>
          <w:sz w:val="26"/>
          <w:szCs w:val="26"/>
        </w:rPr>
        <w:t xml:space="preserve"> (LE </w:t>
      </w:r>
      <w:r w:rsidR="00254FE0">
        <w:rPr>
          <w:rFonts w:ascii="Calibri" w:hAnsi="Calibri"/>
          <w:color w:val="595959" w:themeColor="text1" w:themeTint="A6"/>
          <w:sz w:val="26"/>
          <w:szCs w:val="26"/>
        </w:rPr>
        <w:t>uno-</w:t>
      </w:r>
      <w:r w:rsidR="00D64BE3">
        <w:rPr>
          <w:rFonts w:ascii="Calibri" w:hAnsi="Calibri"/>
          <w:color w:val="595959" w:themeColor="text1" w:themeTint="A6"/>
          <w:sz w:val="26"/>
          <w:szCs w:val="26"/>
        </w:rPr>
        <w:t>uno-</w:t>
      </w:r>
      <w:r w:rsidR="00DF0F02">
        <w:rPr>
          <w:rFonts w:ascii="Calibri" w:hAnsi="Calibri"/>
          <w:color w:val="595959" w:themeColor="text1" w:themeTint="A6"/>
          <w:sz w:val="26"/>
          <w:szCs w:val="26"/>
        </w:rPr>
        <w:t>tres-nueve</w:t>
      </w:r>
      <w:r w:rsidR="00890789" w:rsidRPr="00890789">
        <w:rPr>
          <w:rFonts w:ascii="Calibri" w:hAnsi="Calibri"/>
          <w:color w:val="595959" w:themeColor="text1" w:themeTint="A6"/>
          <w:sz w:val="26"/>
          <w:szCs w:val="26"/>
        </w:rPr>
        <w:t xml:space="preserve">), si </w:t>
      </w:r>
      <w:r w:rsidR="00886135">
        <w:rPr>
          <w:rFonts w:ascii="Calibri" w:hAnsi="Calibri"/>
          <w:color w:val="595959" w:themeColor="text1" w:themeTint="A6"/>
          <w:sz w:val="26"/>
          <w:szCs w:val="26"/>
        </w:rPr>
        <w:t>levantó</w:t>
      </w:r>
      <w:r w:rsidR="00AC7529">
        <w:rPr>
          <w:rFonts w:ascii="Calibri" w:hAnsi="Calibri"/>
          <w:color w:val="595959" w:themeColor="text1" w:themeTint="A6"/>
          <w:sz w:val="26"/>
          <w:szCs w:val="26"/>
        </w:rPr>
        <w:t xml:space="preserve"> el Acta al conductor del</w:t>
      </w:r>
      <w:r w:rsidR="00890789" w:rsidRPr="00890789">
        <w:rPr>
          <w:rFonts w:ascii="Calibri" w:hAnsi="Calibri"/>
          <w:color w:val="595959" w:themeColor="text1" w:themeTint="A6"/>
          <w:sz w:val="26"/>
          <w:szCs w:val="26"/>
        </w:rPr>
        <w:t xml:space="preserve"> vehículo </w:t>
      </w:r>
      <w:r w:rsidR="00812B5A">
        <w:rPr>
          <w:rFonts w:ascii="Calibri" w:hAnsi="Calibri"/>
          <w:color w:val="595959" w:themeColor="text1" w:themeTint="A6"/>
          <w:sz w:val="26"/>
          <w:szCs w:val="26"/>
        </w:rPr>
        <w:t xml:space="preserve">marca </w:t>
      </w:r>
      <w:r w:rsidR="009E1BAF">
        <w:rPr>
          <w:rFonts w:ascii="Calibri" w:hAnsi="Calibri"/>
          <w:color w:val="595959" w:themeColor="text1" w:themeTint="A6"/>
          <w:sz w:val="26"/>
          <w:szCs w:val="26"/>
        </w:rPr>
        <w:t>MB</w:t>
      </w:r>
      <w:r w:rsidR="00812B5A">
        <w:rPr>
          <w:rFonts w:ascii="Calibri" w:hAnsi="Calibri"/>
          <w:color w:val="595959" w:themeColor="text1" w:themeTint="A6"/>
          <w:sz w:val="26"/>
          <w:szCs w:val="26"/>
        </w:rPr>
        <w:t xml:space="preserve"> </w:t>
      </w:r>
      <w:r w:rsidR="00890789" w:rsidRPr="00890789">
        <w:rPr>
          <w:rFonts w:ascii="Calibri" w:hAnsi="Calibri"/>
          <w:color w:val="595959" w:themeColor="text1" w:themeTint="A6"/>
          <w:sz w:val="26"/>
          <w:szCs w:val="26"/>
        </w:rPr>
        <w:t>con número económico LE-</w:t>
      </w:r>
      <w:r w:rsidR="00254FE0">
        <w:rPr>
          <w:rFonts w:ascii="Calibri" w:hAnsi="Calibri"/>
          <w:color w:val="595959" w:themeColor="text1" w:themeTint="A6"/>
          <w:sz w:val="26"/>
          <w:szCs w:val="26"/>
        </w:rPr>
        <w:t>1</w:t>
      </w:r>
      <w:r w:rsidR="00DF0F02">
        <w:rPr>
          <w:rFonts w:ascii="Calibri" w:hAnsi="Calibri"/>
          <w:color w:val="595959" w:themeColor="text1" w:themeTint="A6"/>
          <w:sz w:val="26"/>
          <w:szCs w:val="26"/>
        </w:rPr>
        <w:t>126</w:t>
      </w:r>
      <w:r w:rsidR="00890789">
        <w:rPr>
          <w:rFonts w:ascii="Calibri" w:hAnsi="Calibri"/>
          <w:color w:val="595959" w:themeColor="text1" w:themeTint="A6"/>
          <w:sz w:val="26"/>
          <w:szCs w:val="26"/>
        </w:rPr>
        <w:t xml:space="preserve"> (LE guion </w:t>
      </w:r>
      <w:r w:rsidR="00254FE0">
        <w:rPr>
          <w:rFonts w:ascii="Calibri" w:hAnsi="Calibri"/>
          <w:color w:val="595959" w:themeColor="text1" w:themeTint="A6"/>
          <w:sz w:val="26"/>
          <w:szCs w:val="26"/>
        </w:rPr>
        <w:t>uno-</w:t>
      </w:r>
      <w:r w:rsidR="00DF0F02">
        <w:rPr>
          <w:rFonts w:ascii="Calibri" w:hAnsi="Calibri"/>
          <w:color w:val="595959" w:themeColor="text1" w:themeTint="A6"/>
          <w:sz w:val="26"/>
          <w:szCs w:val="26"/>
        </w:rPr>
        <w:t>uno-dos-seis</w:t>
      </w:r>
      <w:r w:rsidR="00890789">
        <w:rPr>
          <w:rFonts w:ascii="Calibri" w:hAnsi="Calibri"/>
          <w:color w:val="595959" w:themeColor="text1" w:themeTint="A6"/>
          <w:sz w:val="26"/>
          <w:szCs w:val="26"/>
        </w:rPr>
        <w:t>)</w:t>
      </w:r>
      <w:r w:rsidR="002529A4" w:rsidRPr="00890789">
        <w:rPr>
          <w:rFonts w:ascii="Calibri" w:hAnsi="Calibri"/>
          <w:color w:val="595959" w:themeColor="text1" w:themeTint="A6"/>
          <w:sz w:val="26"/>
          <w:szCs w:val="26"/>
        </w:rPr>
        <w:t>,</w:t>
      </w:r>
      <w:r w:rsidR="004C5600">
        <w:rPr>
          <w:rFonts w:ascii="Calibri" w:hAnsi="Calibri"/>
          <w:color w:val="595959" w:themeColor="text1" w:themeTint="A6"/>
          <w:sz w:val="26"/>
          <w:szCs w:val="26"/>
        </w:rPr>
        <w:t xml:space="preserve"> </w:t>
      </w:r>
      <w:r w:rsidR="002529A4" w:rsidRPr="00890789">
        <w:rPr>
          <w:rFonts w:ascii="Calibri" w:hAnsi="Calibri"/>
          <w:color w:val="595959" w:themeColor="text1" w:themeTint="A6"/>
          <w:sz w:val="26"/>
          <w:szCs w:val="26"/>
        </w:rPr>
        <w:t>lo que, necesariamente, se traduce en que el Acta controvertida no se encuentre debidamente motivada</w:t>
      </w:r>
      <w:r w:rsidR="00EC2D16" w:rsidRPr="002529A4">
        <w:rPr>
          <w:rFonts w:ascii="Calibri" w:hAnsi="Calibri" w:cs="Calibri"/>
          <w:bCs/>
          <w:color w:val="767171" w:themeColor="background2" w:themeShade="80"/>
          <w:sz w:val="26"/>
          <w:szCs w:val="26"/>
        </w:rPr>
        <w:t>.</w:t>
      </w:r>
      <w:r w:rsidR="004C5600">
        <w:rPr>
          <w:rFonts w:ascii="Calibri" w:hAnsi="Calibri"/>
          <w:color w:val="595959" w:themeColor="text1" w:themeTint="A6"/>
          <w:sz w:val="26"/>
          <w:szCs w:val="26"/>
        </w:rPr>
        <w:t xml:space="preserve"> </w:t>
      </w:r>
      <w:r w:rsidR="00886135">
        <w:rPr>
          <w:rFonts w:ascii="Calibri" w:hAnsi="Calibri"/>
          <w:color w:val="595959" w:themeColor="text1" w:themeTint="A6"/>
          <w:sz w:val="26"/>
          <w:szCs w:val="26"/>
        </w:rPr>
        <w:t xml:space="preserve">. . . . . . . . . . . . . . . . . . . . . . . . . . . . . . . . . . . . . . . . . . . . . . . . . </w:t>
      </w:r>
    </w:p>
    <w:p w:rsidR="00EC2D16" w:rsidRPr="004F5D97" w:rsidRDefault="00EC2D16" w:rsidP="009A0A77">
      <w:pPr>
        <w:ind w:firstLine="708"/>
        <w:jc w:val="both"/>
        <w:rPr>
          <w:rFonts w:ascii="Calibri" w:hAnsi="Calibri"/>
          <w:color w:val="595959" w:themeColor="text1" w:themeTint="A6"/>
          <w:sz w:val="26"/>
          <w:szCs w:val="26"/>
        </w:rPr>
      </w:pPr>
    </w:p>
    <w:p w:rsidR="00886135" w:rsidRDefault="009A0A77" w:rsidP="008E27B3">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sidR="00EC2D16">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w:t>
      </w:r>
    </w:p>
    <w:p w:rsidR="00886135" w:rsidRDefault="00886135" w:rsidP="00886135">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1143/2doJAM/2017-JN</w:t>
      </w:r>
    </w:p>
    <w:p w:rsidR="00886135" w:rsidRDefault="00886135" w:rsidP="008E27B3">
      <w:pPr>
        <w:ind w:firstLine="708"/>
        <w:jc w:val="both"/>
        <w:rPr>
          <w:rFonts w:ascii="Calibri" w:hAnsi="Calibri"/>
          <w:color w:val="595959" w:themeColor="text1" w:themeTint="A6"/>
          <w:sz w:val="26"/>
          <w:szCs w:val="26"/>
        </w:rPr>
      </w:pPr>
    </w:p>
    <w:p w:rsidR="009A0A77" w:rsidRPr="004F5D97" w:rsidRDefault="009A0A77" w:rsidP="00886135">
      <w:pPr>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artículo señalado como infringido, ya que no hizo mención alguna, a que no existió alguna causa ajena a la voluntad del </w:t>
      </w:r>
      <w:r w:rsidR="001C03FB">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sidR="00172714">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es decir</w:t>
      </w:r>
      <w:r w:rsidR="00EC2D16">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sidR="00EC2D16">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sidR="00EC2D16">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sidR="00EC2D16">
        <w:rPr>
          <w:rFonts w:ascii="Calibri" w:hAnsi="Calibri"/>
          <w:color w:val="595959" w:themeColor="text1" w:themeTint="A6"/>
          <w:sz w:val="26"/>
          <w:szCs w:val="26"/>
        </w:rPr>
        <w:t xml:space="preserve">caso fortuito o </w:t>
      </w:r>
      <w:r w:rsidR="00C32C7B">
        <w:rPr>
          <w:rFonts w:ascii="Calibri" w:hAnsi="Calibri"/>
          <w:color w:val="595959" w:themeColor="text1" w:themeTint="A6"/>
          <w:sz w:val="26"/>
          <w:szCs w:val="26"/>
        </w:rPr>
        <w:t xml:space="preserve">de </w:t>
      </w:r>
      <w:r w:rsidR="00EC2D16">
        <w:rPr>
          <w:rFonts w:ascii="Calibri" w:hAnsi="Calibri"/>
          <w:color w:val="595959" w:themeColor="text1" w:themeTint="A6"/>
          <w:sz w:val="26"/>
          <w:szCs w:val="26"/>
        </w:rPr>
        <w:t>fuerza mayor;</w:t>
      </w:r>
      <w:r w:rsidR="009B1158"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 . . . . . . . .</w:t>
      </w:r>
      <w:r w:rsidR="009B1158" w:rsidRPr="004F5D97">
        <w:rPr>
          <w:rFonts w:ascii="Calibri" w:hAnsi="Calibri"/>
          <w:color w:val="595959" w:themeColor="text1" w:themeTint="A6"/>
          <w:sz w:val="26"/>
        </w:rPr>
        <w:t xml:space="preserve"> . . . . . . . . . . . . . .  </w:t>
      </w:r>
    </w:p>
    <w:p w:rsidR="00CE5331" w:rsidRPr="004F5D97" w:rsidRDefault="00CE5331" w:rsidP="00CE5331">
      <w:pPr>
        <w:jc w:val="both"/>
        <w:rPr>
          <w:rFonts w:ascii="Calibri" w:hAnsi="Calibri"/>
          <w:color w:val="595959" w:themeColor="text1" w:themeTint="A6"/>
          <w:sz w:val="26"/>
          <w:szCs w:val="26"/>
        </w:rPr>
      </w:pPr>
    </w:p>
    <w:p w:rsidR="009A0A77" w:rsidRPr="004F5D97" w:rsidRDefault="009A0A77" w:rsidP="009A0A77">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sidR="0002738B">
        <w:rPr>
          <w:rFonts w:ascii="Calibri" w:hAnsi="Calibri" w:cs="Calibri"/>
          <w:b/>
          <w:color w:val="595959" w:themeColor="text1" w:themeTint="A6"/>
          <w:sz w:val="26"/>
          <w:szCs w:val="26"/>
        </w:rPr>
        <w:t xml:space="preserve">365679 </w:t>
      </w:r>
      <w:r w:rsidR="0002738B">
        <w:rPr>
          <w:rFonts w:ascii="Calibri" w:hAnsi="Calibri" w:cs="Calibri"/>
          <w:b/>
          <w:color w:val="595959" w:themeColor="text1" w:themeTint="A6"/>
          <w:sz w:val="26"/>
          <w:szCs w:val="26"/>
        </w:rPr>
        <w:lastRenderedPageBreak/>
        <w:t>(tres-seis-cinco-seis-siete-nueve)</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sidR="0002738B">
        <w:rPr>
          <w:rFonts w:ascii="Calibri" w:hAnsi="Calibri" w:cs="Calibri"/>
          <w:b/>
          <w:color w:val="595959" w:themeColor="text1" w:themeTint="A6"/>
          <w:sz w:val="26"/>
          <w:szCs w:val="26"/>
        </w:rPr>
        <w:t xml:space="preserve">14 </w:t>
      </w:r>
      <w:r w:rsidR="0002738B" w:rsidRPr="00DF0F02">
        <w:rPr>
          <w:rFonts w:ascii="Calibri" w:hAnsi="Calibri" w:cs="Calibri"/>
          <w:color w:val="595959" w:themeColor="text1" w:themeTint="A6"/>
          <w:sz w:val="26"/>
          <w:szCs w:val="26"/>
        </w:rPr>
        <w:t>catorce de</w:t>
      </w:r>
      <w:r w:rsidR="0002738B">
        <w:rPr>
          <w:rFonts w:ascii="Calibri" w:hAnsi="Calibri" w:cs="Calibri"/>
          <w:b/>
          <w:color w:val="595959" w:themeColor="text1" w:themeTint="A6"/>
          <w:sz w:val="26"/>
          <w:szCs w:val="26"/>
        </w:rPr>
        <w:t xml:space="preserve"> septiembre</w:t>
      </w:r>
      <w:r w:rsidR="0037053C"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sidRPr="004F5D97">
        <w:rPr>
          <w:rFonts w:ascii="Calibri" w:hAnsi="Calibri"/>
          <w:color w:val="595959" w:themeColor="text1" w:themeTint="A6"/>
          <w:sz w:val="26"/>
        </w:rPr>
        <w:t>. . . . . .</w:t>
      </w:r>
      <w:r w:rsidR="003769E7" w:rsidRPr="004F5D97">
        <w:rPr>
          <w:rFonts w:ascii="Calibri" w:hAnsi="Calibri"/>
          <w:color w:val="595959" w:themeColor="text1" w:themeTint="A6"/>
          <w:sz w:val="26"/>
        </w:rPr>
        <w:t xml:space="preserve"> </w:t>
      </w:r>
      <w:r w:rsidR="00886135">
        <w:rPr>
          <w:rFonts w:ascii="Calibri" w:hAnsi="Calibri"/>
          <w:color w:val="595959" w:themeColor="text1" w:themeTint="A6"/>
          <w:sz w:val="26"/>
        </w:rPr>
        <w:t>. . . . . . . . . . . . . . . . . . . . . . .</w:t>
      </w:r>
    </w:p>
    <w:p w:rsidR="00F40610" w:rsidRPr="004F5D97" w:rsidRDefault="00F40610" w:rsidP="00F40610">
      <w:pPr>
        <w:jc w:val="both"/>
        <w:rPr>
          <w:rFonts w:ascii="Calibri" w:hAnsi="Calibri" w:cs="Calibri"/>
          <w:color w:val="595959" w:themeColor="text1" w:themeTint="A6"/>
          <w:sz w:val="20"/>
          <w:szCs w:val="20"/>
        </w:rPr>
      </w:pPr>
    </w:p>
    <w:p w:rsidR="00F40610" w:rsidRPr="004F5D97" w:rsidRDefault="00F40610" w:rsidP="00F40610">
      <w:pPr>
        <w:ind w:firstLine="708"/>
        <w:jc w:val="both"/>
        <w:rPr>
          <w:rFonts w:ascii="Calibri" w:hAnsi="Calibri" w:cs="Arial"/>
          <w:color w:val="595959" w:themeColor="text1" w:themeTint="A6"/>
          <w:sz w:val="26"/>
          <w:szCs w:val="27"/>
        </w:rPr>
      </w:pPr>
      <w:r w:rsidRPr="004F5D97">
        <w:rPr>
          <w:rFonts w:ascii="Calibri" w:hAnsi="Calibri" w:cs="Calibri"/>
          <w:b/>
          <w:i/>
          <w:color w:val="595959" w:themeColor="text1" w:themeTint="A6"/>
          <w:sz w:val="26"/>
          <w:szCs w:val="26"/>
        </w:rPr>
        <w:t>OCTAVO.-</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sidR="00D64BE3">
        <w:rPr>
          <w:rFonts w:ascii="Calibri" w:hAnsi="Calibri" w:cs="Arial"/>
          <w:color w:val="595959" w:themeColor="text1" w:themeTint="A6"/>
          <w:sz w:val="26"/>
          <w:szCs w:val="27"/>
        </w:rPr>
        <w:t>tercer</w:t>
      </w:r>
      <w:r w:rsidR="00AC7529">
        <w:rPr>
          <w:rFonts w:ascii="Calibri" w:hAnsi="Calibri" w:cs="Arial"/>
          <w:color w:val="595959" w:themeColor="text1" w:themeTint="A6"/>
          <w:sz w:val="26"/>
          <w:szCs w:val="27"/>
        </w:rPr>
        <w:t xml:space="preserve"> </w:t>
      </w:r>
      <w:r w:rsidRPr="004F5D97">
        <w:rPr>
          <w:rFonts w:ascii="Calibri" w:hAnsi="Calibri" w:cs="Arial"/>
          <w:color w:val="595959" w:themeColor="text1" w:themeTint="A6"/>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40610" w:rsidRPr="004F5D97" w:rsidRDefault="00F40610" w:rsidP="00F40610">
      <w:pPr>
        <w:pStyle w:val="Textoindependiente"/>
        <w:rPr>
          <w:rFonts w:ascii="Calibri" w:hAnsi="Calibri" w:cs="Arial"/>
          <w:color w:val="595959" w:themeColor="text1" w:themeTint="A6"/>
          <w:sz w:val="20"/>
          <w:szCs w:val="27"/>
          <w:lang w:val="es-ES"/>
        </w:rPr>
      </w:pPr>
    </w:p>
    <w:p w:rsidR="00F40610" w:rsidRPr="004F5D97" w:rsidRDefault="00F40610" w:rsidP="00F40610">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F40610" w:rsidRPr="004F5D97" w:rsidRDefault="00F40610" w:rsidP="00F40610">
      <w:pPr>
        <w:pStyle w:val="Textoindependiente"/>
        <w:rPr>
          <w:rFonts w:ascii="Calibri" w:hAnsi="Calibri"/>
          <w:b/>
          <w:bCs/>
          <w:i/>
          <w:iCs/>
          <w:color w:val="595959" w:themeColor="text1" w:themeTint="A6"/>
          <w:sz w:val="20"/>
          <w:szCs w:val="20"/>
        </w:rPr>
      </w:pPr>
    </w:p>
    <w:p w:rsidR="00F40610" w:rsidRPr="004F5D97" w:rsidRDefault="00F40610" w:rsidP="00F40610">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Fuente: Semanario Judicial de la Federación. I, Abril de 1991. Tesis: V.2o. J/7. Página: 86. Genealogía: Gaceta número 40, Abril de 1991, página 125</w:t>
      </w:r>
      <w:r w:rsidRPr="004F5D97">
        <w:rPr>
          <w:rFonts w:ascii="Calibri" w:hAnsi="Calibri"/>
          <w:color w:val="595959" w:themeColor="text1" w:themeTint="A6"/>
          <w:sz w:val="26"/>
          <w:szCs w:val="26"/>
        </w:rPr>
        <w:t xml:space="preserve"> . . . . . . . . . . . . . . . . . . . . . . . . . . . . . . . . . . . . </w:t>
      </w:r>
    </w:p>
    <w:p w:rsidR="00F40610" w:rsidRPr="004F5D97" w:rsidRDefault="00F40610" w:rsidP="00F40610">
      <w:pPr>
        <w:pStyle w:val="Textoindependiente"/>
        <w:ind w:firstLine="708"/>
        <w:rPr>
          <w:rFonts w:ascii="Calibri" w:hAnsi="Calibri"/>
          <w:b/>
          <w:i/>
          <w:color w:val="595959" w:themeColor="text1" w:themeTint="A6"/>
          <w:sz w:val="20"/>
          <w:szCs w:val="20"/>
        </w:rPr>
      </w:pPr>
    </w:p>
    <w:p w:rsidR="00F40610" w:rsidRPr="004F5D97" w:rsidRDefault="00F40610" w:rsidP="00F40610">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sidR="004247AC">
        <w:rPr>
          <w:rFonts w:ascii="Calibri" w:hAnsi="Calibri" w:cs="Calibri"/>
          <w:bCs/>
          <w:iCs/>
          <w:color w:val="595959" w:themeColor="text1" w:themeTint="A6"/>
          <w:sz w:val="26"/>
          <w:szCs w:val="26"/>
        </w:rPr>
        <w:t>$588.82 (Q</w:t>
      </w:r>
      <w:r w:rsidR="00430C7A">
        <w:rPr>
          <w:rFonts w:ascii="Calibri" w:hAnsi="Calibri" w:cs="Calibri"/>
          <w:bCs/>
          <w:iCs/>
          <w:color w:val="595959" w:themeColor="text1" w:themeTint="A6"/>
          <w:sz w:val="26"/>
          <w:szCs w:val="26"/>
        </w:rPr>
        <w:t>uinientos ochenta y ocho pesos 82/100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 xml:space="preserve">AA </w:t>
      </w:r>
      <w:r w:rsidR="004247AC">
        <w:rPr>
          <w:rFonts w:ascii="Calibri" w:hAnsi="Calibri" w:cs="Calibri"/>
          <w:color w:val="595959" w:themeColor="text1" w:themeTint="A6"/>
          <w:sz w:val="26"/>
          <w:szCs w:val="26"/>
        </w:rPr>
        <w:t>7</w:t>
      </w:r>
      <w:r w:rsidR="00D64BE3">
        <w:rPr>
          <w:rFonts w:ascii="Calibri" w:hAnsi="Calibri" w:cs="Calibri"/>
          <w:color w:val="595959" w:themeColor="text1" w:themeTint="A6"/>
          <w:sz w:val="26"/>
          <w:szCs w:val="26"/>
        </w:rPr>
        <w:t>0214</w:t>
      </w:r>
      <w:r w:rsidR="00DF0F02">
        <w:rPr>
          <w:rFonts w:ascii="Calibri" w:hAnsi="Calibri" w:cs="Calibri"/>
          <w:color w:val="595959" w:themeColor="text1" w:themeTint="A6"/>
          <w:sz w:val="26"/>
          <w:szCs w:val="26"/>
        </w:rPr>
        <w:t>08</w:t>
      </w:r>
      <w:r w:rsidRPr="004F5D97">
        <w:rPr>
          <w:rFonts w:ascii="Calibri" w:hAnsi="Calibri" w:cs="Calibri"/>
          <w:color w:val="595959" w:themeColor="text1" w:themeTint="A6"/>
          <w:sz w:val="26"/>
          <w:szCs w:val="26"/>
        </w:rPr>
        <w:t xml:space="preserve"> (</w:t>
      </w:r>
      <w:r w:rsidR="004247AC">
        <w:rPr>
          <w:rFonts w:ascii="Calibri" w:hAnsi="Calibri" w:cs="Calibri"/>
          <w:color w:val="595959" w:themeColor="text1" w:themeTint="A6"/>
          <w:sz w:val="26"/>
          <w:szCs w:val="26"/>
        </w:rPr>
        <w:t>siete</w:t>
      </w:r>
      <w:r w:rsidR="00D64BE3">
        <w:rPr>
          <w:rFonts w:ascii="Calibri" w:hAnsi="Calibri" w:cs="Calibri"/>
          <w:color w:val="595959" w:themeColor="text1" w:themeTint="A6"/>
          <w:sz w:val="26"/>
          <w:szCs w:val="26"/>
        </w:rPr>
        <w:t>-cero-dos-uno-cuatro-</w:t>
      </w:r>
      <w:r w:rsidR="00DF0F02">
        <w:rPr>
          <w:rFonts w:ascii="Calibri" w:hAnsi="Calibri" w:cs="Calibri"/>
          <w:color w:val="595959" w:themeColor="text1" w:themeTint="A6"/>
          <w:sz w:val="26"/>
          <w:szCs w:val="26"/>
        </w:rPr>
        <w:t>cero-ocho</w:t>
      </w:r>
      <w:r w:rsidRPr="004F5D97">
        <w:rPr>
          <w:rFonts w:ascii="Calibri" w:hAnsi="Calibri" w:cs="Calibri"/>
          <w:color w:val="595959" w:themeColor="text1" w:themeTint="A6"/>
          <w:sz w:val="26"/>
          <w:szCs w:val="26"/>
        </w:rPr>
        <w:t xml:space="preserve">) de fecha </w:t>
      </w:r>
      <w:r w:rsidR="00D64BE3">
        <w:rPr>
          <w:rFonts w:ascii="Calibri" w:hAnsi="Calibri" w:cs="Calibri"/>
          <w:color w:val="595959" w:themeColor="text1" w:themeTint="A6"/>
          <w:sz w:val="26"/>
          <w:szCs w:val="26"/>
        </w:rPr>
        <w:t>21 veintiuno</w:t>
      </w:r>
      <w:r w:rsidR="000A71E8">
        <w:rPr>
          <w:rFonts w:ascii="Calibri" w:hAnsi="Calibri" w:cs="Calibri"/>
          <w:color w:val="595959" w:themeColor="text1" w:themeTint="A6"/>
          <w:sz w:val="26"/>
          <w:szCs w:val="26"/>
        </w:rPr>
        <w:t xml:space="preserve"> de septiembre</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del año 2017 dos mil diecisiete (visible, en copia certificada, a foja </w:t>
      </w:r>
      <w:r w:rsidR="00DF0F02">
        <w:rPr>
          <w:rFonts w:ascii="Calibri" w:hAnsi="Calibri" w:cs="Arial"/>
          <w:color w:val="595959" w:themeColor="text1" w:themeTint="A6"/>
          <w:sz w:val="26"/>
          <w:szCs w:val="27"/>
        </w:rPr>
        <w:t>17 diecisiete</w:t>
      </w:r>
      <w:r w:rsidR="00BA7290">
        <w:rPr>
          <w:rFonts w:ascii="Calibri" w:hAnsi="Calibri" w:cs="Arial"/>
          <w:color w:val="595959" w:themeColor="text1" w:themeTint="A6"/>
          <w:sz w:val="26"/>
          <w:szCs w:val="27"/>
        </w:rPr>
        <w:t>)</w:t>
      </w:r>
      <w:r w:rsidRPr="004F5D97">
        <w:rPr>
          <w:rFonts w:ascii="Calibri" w:hAnsi="Calibri" w:cs="Arial"/>
          <w:color w:val="595959" w:themeColor="text1" w:themeTint="A6"/>
          <w:sz w:val="26"/>
          <w:szCs w:val="27"/>
        </w:rPr>
        <w:t>. . . . . . . . . . . . . . . . . . . . . . .</w:t>
      </w:r>
      <w:r w:rsidR="00BA7290">
        <w:rPr>
          <w:rFonts w:ascii="Calibri" w:hAnsi="Calibri" w:cs="Arial"/>
          <w:color w:val="595959" w:themeColor="text1" w:themeTint="A6"/>
          <w:sz w:val="26"/>
          <w:szCs w:val="27"/>
        </w:rPr>
        <w:t xml:space="preserve"> . . . . . . . . . . . . . . </w:t>
      </w:r>
      <w:r w:rsidR="00886135">
        <w:rPr>
          <w:rFonts w:ascii="Calibri" w:hAnsi="Calibri" w:cs="Arial"/>
          <w:color w:val="595959" w:themeColor="text1" w:themeTint="A6"/>
          <w:sz w:val="26"/>
          <w:szCs w:val="27"/>
        </w:rPr>
        <w:t>. . . . . . . . . . . . . . . . . . . . . . . .</w:t>
      </w:r>
    </w:p>
    <w:p w:rsidR="00F40610" w:rsidRPr="004F5D97" w:rsidRDefault="00F40610" w:rsidP="00F40610">
      <w:pPr>
        <w:pStyle w:val="Textoindependiente"/>
        <w:ind w:firstLine="708"/>
        <w:rPr>
          <w:rFonts w:ascii="Calibri" w:hAnsi="Calibri" w:cs="Arial"/>
          <w:color w:val="595959" w:themeColor="text1" w:themeTint="A6"/>
          <w:sz w:val="26"/>
          <w:szCs w:val="27"/>
        </w:rPr>
      </w:pPr>
    </w:p>
    <w:p w:rsidR="00F40610" w:rsidRPr="004F5D97" w:rsidRDefault="00F40610" w:rsidP="00F40610">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w:t>
      </w:r>
      <w:r w:rsidR="006F6442" w:rsidRPr="004F5D97">
        <w:rPr>
          <w:rFonts w:ascii="Calibri" w:hAnsi="Calibri" w:cs="Arial"/>
          <w:color w:val="595959" w:themeColor="text1" w:themeTint="A6"/>
          <w:sz w:val="26"/>
          <w:szCs w:val="27"/>
        </w:rPr>
        <w:t>. . . . . . . . . . . . . . . .</w:t>
      </w:r>
      <w:r w:rsidR="00886135">
        <w:rPr>
          <w:rFonts w:ascii="Calibri" w:hAnsi="Calibri" w:cs="Arial"/>
          <w:color w:val="595959" w:themeColor="text1" w:themeTint="A6"/>
          <w:sz w:val="26"/>
          <w:szCs w:val="27"/>
        </w:rPr>
        <w:t xml:space="preserve"> . . . . . . . . . . . . . . . . . . .</w:t>
      </w:r>
    </w:p>
    <w:p w:rsidR="00F40610" w:rsidRPr="004F5D97" w:rsidRDefault="00F40610" w:rsidP="00F40610">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F40610" w:rsidRPr="004F5D97" w:rsidRDefault="00F40610" w:rsidP="00F40610">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w:t>
      </w:r>
      <w:r w:rsidRPr="004F5D97">
        <w:rPr>
          <w:rFonts w:ascii="Calibri" w:hAnsi="Calibri" w:cs="Arial"/>
          <w:i/>
          <w:color w:val="595959" w:themeColor="text1" w:themeTint="A6"/>
          <w:sz w:val="26"/>
          <w:szCs w:val="26"/>
        </w:rPr>
        <w:lastRenderedPageBreak/>
        <w:t>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(Toca 136/07. Recurso de Revisión interpuesto por Daniel García Razo, en su carácter de autorizado del Director General de Tránsito y Transporte del Estado. Resolución de fecha 9 de enero de 2008).</w:t>
      </w:r>
      <w:r w:rsidRPr="004F5D97">
        <w:rPr>
          <w:rFonts w:ascii="Calibri" w:hAnsi="Calibri" w:cs="Arial"/>
          <w:b/>
          <w:i/>
          <w:color w:val="595959" w:themeColor="text1" w:themeTint="A6"/>
          <w:sz w:val="22"/>
          <w:szCs w:val="22"/>
        </w:rPr>
        <w:t xml:space="preserve"> . . . . . . . . . . . . . . . . . . . . . . . . . . . . . . . . . . . . . . . . . . . . . . . . . . . . . . . . . . . . . . . . . . .</w:t>
      </w:r>
      <w:r w:rsidR="00886135">
        <w:rPr>
          <w:rFonts w:ascii="Calibri" w:hAnsi="Calibri" w:cs="Arial"/>
          <w:b/>
          <w:i/>
          <w:color w:val="595959" w:themeColor="text1" w:themeTint="A6"/>
          <w:sz w:val="22"/>
          <w:szCs w:val="22"/>
        </w:rPr>
        <w:t xml:space="preserve"> . . . . . . . .</w:t>
      </w:r>
      <w:r w:rsidRPr="004F5D97">
        <w:rPr>
          <w:rFonts w:ascii="Calibri" w:hAnsi="Calibri" w:cs="Arial"/>
          <w:b/>
          <w:i/>
          <w:color w:val="595959" w:themeColor="text1" w:themeTint="A6"/>
          <w:sz w:val="22"/>
          <w:szCs w:val="22"/>
        </w:rPr>
        <w:t xml:space="preserve"> </w:t>
      </w:r>
    </w:p>
    <w:p w:rsidR="00F40610" w:rsidRPr="004F5D97" w:rsidRDefault="00F40610" w:rsidP="00F40610">
      <w:pPr>
        <w:pStyle w:val="Textoindependiente"/>
        <w:ind w:firstLine="708"/>
        <w:rPr>
          <w:rFonts w:ascii="Calibri" w:hAnsi="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F40610" w:rsidRPr="004F5D97" w:rsidRDefault="00F40610" w:rsidP="00F40610">
      <w:pPr>
        <w:pStyle w:val="Textoindependiente"/>
        <w:ind w:firstLine="708"/>
        <w:rPr>
          <w:rFonts w:ascii="Calibri" w:hAnsi="Calibri" w:cs="Calibri"/>
          <w:color w:val="595959" w:themeColor="text1" w:themeTint="A6"/>
          <w:sz w:val="20"/>
          <w:szCs w:val="20"/>
        </w:rPr>
      </w:pPr>
    </w:p>
    <w:p w:rsidR="00F40610" w:rsidRPr="004F5D97" w:rsidRDefault="00F40610" w:rsidP="00F40610">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E </w:t>
      </w:r>
      <w:r w:rsidRPr="004F5D97">
        <w:rPr>
          <w:rFonts w:ascii="Calibri" w:hAnsi="Calibri" w:cs="Calibri"/>
          <w:i/>
          <w:iCs/>
          <w:color w:val="595959" w:themeColor="text1" w:themeTint="A6"/>
          <w:sz w:val="26"/>
          <w:szCs w:val="26"/>
        </w:rPr>
        <w:t>:</w:t>
      </w:r>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F40610" w:rsidRPr="004F5D97" w:rsidRDefault="00F40610" w:rsidP="00F40610">
      <w:pPr>
        <w:pStyle w:val="Textoindependiente"/>
        <w:ind w:firstLine="708"/>
        <w:rPr>
          <w:rFonts w:ascii="Calibri" w:hAnsi="Calibri" w:cs="Calibri"/>
          <w:color w:val="595959" w:themeColor="text1" w:themeTint="A6"/>
          <w:sz w:val="20"/>
          <w:szCs w:val="20"/>
        </w:rPr>
      </w:pPr>
    </w:p>
    <w:p w:rsidR="00F40610" w:rsidRPr="00886135" w:rsidRDefault="00F40610" w:rsidP="00886135">
      <w:pPr>
        <w:pStyle w:val="Textoindependiente"/>
        <w:ind w:firstLine="708"/>
        <w:rPr>
          <w:rFonts w:ascii="Calibri" w:hAnsi="Calibri" w:cs="Calibri"/>
          <w:i/>
          <w:color w:val="595959" w:themeColor="text1" w:themeTint="A6"/>
          <w:sz w:val="26"/>
          <w:szCs w:val="26"/>
        </w:rPr>
      </w:pPr>
      <w:r w:rsidRPr="004F5D97">
        <w:rPr>
          <w:rFonts w:ascii="Calibri" w:hAnsi="Calibri" w:cs="Calibri"/>
          <w:b/>
          <w:bCs/>
          <w:i/>
          <w:iCs/>
          <w:color w:val="595959" w:themeColor="text1" w:themeTint="A6"/>
          <w:sz w:val="26"/>
          <w:szCs w:val="26"/>
        </w:rPr>
        <w:t xml:space="preserve">SEGUNDO.-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sidR="00AF7297">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en representación de “</w:t>
      </w:r>
      <w:r w:rsidR="00AF7297">
        <w:rPr>
          <w:rFonts w:ascii="Calibri" w:hAnsi="Calibri" w:cs="Calibri"/>
          <w:i/>
          <w:color w:val="595959" w:themeColor="text1" w:themeTint="A6"/>
          <w:sz w:val="26"/>
          <w:szCs w:val="26"/>
        </w:rPr>
        <w:t>***</w:t>
      </w:r>
      <w:r w:rsidR="00254FE0">
        <w:rPr>
          <w:rFonts w:ascii="Calibri" w:hAnsi="Calibri" w:cs="Calibri"/>
          <w:i/>
          <w:color w:val="595959" w:themeColor="text1" w:themeTint="A6"/>
          <w:sz w:val="26"/>
          <w:szCs w:val="26"/>
        </w:rPr>
        <w:t>”,</w:t>
      </w:r>
      <w:r w:rsidR="00886135">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en contra del acta de infracción impugnada. . . . . . . . . . . . . . . . . . . . . . . . . . . . . . . . . . . . . . . . . . . .</w:t>
      </w:r>
      <w:r w:rsidR="00886135">
        <w:rPr>
          <w:rFonts w:ascii="Calibri" w:hAnsi="Calibri" w:cs="Calibri"/>
          <w:color w:val="595959" w:themeColor="text1" w:themeTint="A6"/>
          <w:sz w:val="26"/>
          <w:szCs w:val="26"/>
        </w:rPr>
        <w:t xml:space="preserve"> . . . . . . . </w:t>
      </w:r>
    </w:p>
    <w:p w:rsidR="00F40610" w:rsidRPr="004F5D97" w:rsidRDefault="00F40610" w:rsidP="00F40610">
      <w:pPr>
        <w:pStyle w:val="Textoindependiente"/>
        <w:ind w:firstLine="708"/>
        <w:rPr>
          <w:rFonts w:ascii="Calibri" w:hAnsi="Calibri" w:cs="Calibri"/>
          <w:bCs/>
          <w:iCs/>
          <w:color w:val="595959" w:themeColor="text1" w:themeTint="A6"/>
          <w:sz w:val="20"/>
          <w:szCs w:val="20"/>
        </w:rPr>
      </w:pPr>
    </w:p>
    <w:p w:rsidR="00F40610" w:rsidRPr="004F5D97" w:rsidRDefault="00F40610" w:rsidP="006F6442">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TERCERO.-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0089537F" w:rsidRPr="004F5D97">
        <w:rPr>
          <w:rFonts w:ascii="Calibri" w:hAnsi="Calibri" w:cs="Calibri"/>
          <w:b/>
          <w:bCs/>
          <w:color w:val="595959" w:themeColor="text1" w:themeTint="A6"/>
          <w:sz w:val="26"/>
          <w:szCs w:val="26"/>
        </w:rPr>
        <w:t>NULIDAD TOTAL</w:t>
      </w:r>
      <w:r w:rsidRPr="004F5D97">
        <w:rPr>
          <w:rFonts w:ascii="Calibri" w:hAnsi="Calibri" w:cs="Calibri"/>
          <w:b/>
          <w:bCs/>
          <w:color w:val="595959" w:themeColor="text1" w:themeTint="A6"/>
          <w:sz w:val="26"/>
          <w:szCs w:val="26"/>
        </w:rPr>
        <w:t xml:space="preserve">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sidR="0002738B">
        <w:rPr>
          <w:rFonts w:ascii="Calibri" w:hAnsi="Calibri" w:cs="Calibri"/>
          <w:b/>
          <w:color w:val="595959" w:themeColor="text1" w:themeTint="A6"/>
          <w:sz w:val="26"/>
          <w:szCs w:val="26"/>
        </w:rPr>
        <w:t>365679 (tres-seis-cinco-seis-siete-nueve)</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sidR="0002738B">
        <w:rPr>
          <w:rFonts w:ascii="Calibri" w:hAnsi="Calibri" w:cs="Calibri"/>
          <w:b/>
          <w:color w:val="595959" w:themeColor="text1" w:themeTint="A6"/>
          <w:sz w:val="26"/>
          <w:szCs w:val="26"/>
        </w:rPr>
        <w:t xml:space="preserve">14 </w:t>
      </w:r>
      <w:r w:rsidR="0002738B" w:rsidRPr="00DF0F02">
        <w:rPr>
          <w:rFonts w:ascii="Calibri" w:hAnsi="Calibri" w:cs="Calibri"/>
          <w:color w:val="595959" w:themeColor="text1" w:themeTint="A6"/>
          <w:sz w:val="26"/>
          <w:szCs w:val="26"/>
        </w:rPr>
        <w:t>catorce de</w:t>
      </w:r>
      <w:r w:rsidR="0002738B">
        <w:rPr>
          <w:rFonts w:ascii="Calibri" w:hAnsi="Calibri" w:cs="Calibri"/>
          <w:b/>
          <w:color w:val="595959" w:themeColor="text1" w:themeTint="A6"/>
          <w:sz w:val="26"/>
          <w:szCs w:val="26"/>
        </w:rPr>
        <w:t xml:space="preserve"> septiembre</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w:t>
      </w:r>
      <w:r w:rsidR="00886135">
        <w:rPr>
          <w:rFonts w:ascii="Calibri" w:hAnsi="Calibri" w:cs="Calibri"/>
          <w:color w:val="595959" w:themeColor="text1" w:themeTint="A6"/>
          <w:sz w:val="26"/>
          <w:szCs w:val="26"/>
        </w:rPr>
        <w:t xml:space="preserve">. . . . . . . </w:t>
      </w:r>
    </w:p>
    <w:p w:rsidR="00F40610" w:rsidRPr="004F5D97" w:rsidRDefault="00F40610" w:rsidP="00F40610">
      <w:pPr>
        <w:ind w:firstLine="708"/>
        <w:jc w:val="both"/>
        <w:rPr>
          <w:rFonts w:ascii="Calibri" w:hAnsi="Calibri" w:cs="Calibri"/>
          <w:b/>
          <w:bCs/>
          <w:i/>
          <w:iCs/>
          <w:color w:val="595959" w:themeColor="text1" w:themeTint="A6"/>
          <w:sz w:val="26"/>
          <w:szCs w:val="26"/>
        </w:rPr>
      </w:pPr>
    </w:p>
    <w:p w:rsidR="00886135" w:rsidRDefault="00F40610" w:rsidP="0037053C">
      <w:pPr>
        <w:ind w:firstLine="708"/>
        <w:jc w:val="both"/>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CUARTO.-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sidR="00AF7297">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w:t>
      </w:r>
    </w:p>
    <w:p w:rsidR="00886135" w:rsidRDefault="00886135" w:rsidP="00886135">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1143/2doJAM/2017-JN</w:t>
      </w:r>
    </w:p>
    <w:p w:rsidR="00886135" w:rsidRDefault="00886135" w:rsidP="0037053C">
      <w:pPr>
        <w:ind w:firstLine="708"/>
        <w:jc w:val="both"/>
        <w:rPr>
          <w:rFonts w:ascii="Calibri" w:hAnsi="Calibri"/>
          <w:color w:val="595959" w:themeColor="text1" w:themeTint="A6"/>
          <w:sz w:val="26"/>
        </w:rPr>
      </w:pPr>
    </w:p>
    <w:p w:rsidR="00F40610" w:rsidRPr="004F5D97" w:rsidRDefault="00F40610" w:rsidP="00886135">
      <w:pPr>
        <w:jc w:val="both"/>
        <w:rPr>
          <w:rFonts w:ascii="Calibri" w:hAnsi="Calibri"/>
          <w:color w:val="595959" w:themeColor="text1" w:themeTint="A6"/>
          <w:sz w:val="26"/>
        </w:rPr>
      </w:pPr>
      <w:r w:rsidRPr="004F5D97">
        <w:rPr>
          <w:rFonts w:ascii="Calibri" w:hAnsi="Calibri"/>
          <w:color w:val="595959" w:themeColor="text1" w:themeTint="A6"/>
          <w:sz w:val="26"/>
        </w:rPr>
        <w:t xml:space="preserve">moral denominada </w:t>
      </w:r>
      <w:r w:rsidRPr="004F5D97">
        <w:rPr>
          <w:rFonts w:ascii="Calibri" w:hAnsi="Calibri" w:cs="Calibri"/>
          <w:b/>
          <w:i/>
          <w:color w:val="595959" w:themeColor="text1" w:themeTint="A6"/>
          <w:sz w:val="26"/>
          <w:szCs w:val="26"/>
        </w:rPr>
        <w:t>“</w:t>
      </w:r>
      <w:r w:rsidR="00AF7297">
        <w:rPr>
          <w:rFonts w:ascii="Calibri" w:hAnsi="Calibri" w:cs="Calibri"/>
          <w:b/>
          <w:i/>
          <w:color w:val="595959" w:themeColor="text1" w:themeTint="A6"/>
          <w:sz w:val="26"/>
          <w:szCs w:val="26"/>
        </w:rPr>
        <w:t>***</w:t>
      </w:r>
      <w:r w:rsidRPr="004F5D97">
        <w:rPr>
          <w:rFonts w:ascii="Calibri" w:hAnsi="Calibri" w:cs="Calibri"/>
          <w:b/>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sidR="004247AC">
        <w:rPr>
          <w:rFonts w:ascii="Calibri" w:hAnsi="Calibri" w:cs="Calibri"/>
          <w:b/>
          <w:bCs/>
          <w:iCs/>
          <w:color w:val="595959" w:themeColor="text1" w:themeTint="A6"/>
          <w:sz w:val="26"/>
          <w:szCs w:val="26"/>
        </w:rPr>
        <w:t>$588.82 (Q</w:t>
      </w:r>
      <w:r w:rsidR="00430C7A">
        <w:rPr>
          <w:rFonts w:ascii="Calibri" w:hAnsi="Calibri" w:cs="Calibri"/>
          <w:b/>
          <w:bCs/>
          <w:iCs/>
          <w:color w:val="595959" w:themeColor="text1" w:themeTint="A6"/>
          <w:sz w:val="26"/>
          <w:szCs w:val="26"/>
        </w:rPr>
        <w:t>uinientos ochenta y ocho pesos 82/100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 . . . . . . . . . . . . . . . </w:t>
      </w:r>
    </w:p>
    <w:p w:rsidR="00F40610" w:rsidRPr="004F5D97" w:rsidRDefault="00F40610" w:rsidP="00F40610">
      <w:pPr>
        <w:ind w:firstLine="708"/>
        <w:jc w:val="both"/>
        <w:rPr>
          <w:rFonts w:ascii="Calibri" w:hAnsi="Calibri" w:cs="Calibri"/>
          <w:b/>
          <w:color w:val="595959" w:themeColor="text1" w:themeTint="A6"/>
          <w:sz w:val="20"/>
          <w:szCs w:val="20"/>
        </w:rPr>
      </w:pPr>
    </w:p>
    <w:p w:rsidR="00F40610" w:rsidRPr="004F5D97" w:rsidRDefault="00F40610" w:rsidP="00F40610">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 . . .  </w:t>
      </w:r>
    </w:p>
    <w:p w:rsidR="00F40610" w:rsidRPr="004F5D97" w:rsidRDefault="00F40610" w:rsidP="00F40610">
      <w:pPr>
        <w:jc w:val="both"/>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 . . . . </w:t>
      </w:r>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 . . . .</w:t>
      </w:r>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w:t>
      </w:r>
      <w:r w:rsidRPr="004F5D97">
        <w:rPr>
          <w:rFonts w:ascii="Calibri" w:hAnsi="Calibri" w:cs="Calibri"/>
          <w:color w:val="595959" w:themeColor="text1" w:themeTint="A6"/>
          <w:sz w:val="26"/>
          <w:szCs w:val="26"/>
        </w:rPr>
        <w:lastRenderedPageBreak/>
        <w:t xml:space="preserve">forma legal con Secretaria de Estudio y Cuenta, </w:t>
      </w:r>
      <w:r w:rsidR="00475C08" w:rsidRPr="004F5D97">
        <w:rPr>
          <w:rFonts w:ascii="Calibri" w:hAnsi="Calibri" w:cs="Calibri"/>
          <w:color w:val="595959" w:themeColor="text1" w:themeTint="A6"/>
          <w:sz w:val="26"/>
          <w:szCs w:val="26"/>
        </w:rPr>
        <w:t xml:space="preserve">la </w:t>
      </w:r>
      <w:r w:rsidRPr="004F5D97">
        <w:rPr>
          <w:rFonts w:ascii="Calibri" w:hAnsi="Calibri" w:cs="Calibri"/>
          <w:color w:val="595959" w:themeColor="text1" w:themeTint="A6"/>
          <w:sz w:val="26"/>
          <w:szCs w:val="26"/>
        </w:rPr>
        <w:t xml:space="preserve">Licenciada </w:t>
      </w:r>
      <w:r w:rsidRPr="004F5D97">
        <w:rPr>
          <w:rFonts w:ascii="Calibri" w:hAnsi="Calibri" w:cs="Calibri"/>
          <w:b/>
          <w:bCs/>
          <w:color w:val="595959" w:themeColor="text1" w:themeTint="A6"/>
          <w:sz w:val="26"/>
          <w:szCs w:val="26"/>
        </w:rPr>
        <w:t>María del Rocío Villanueva Sánchez</w:t>
      </w:r>
      <w:r w:rsidRPr="004F5D97">
        <w:rPr>
          <w:rFonts w:ascii="Calibri" w:hAnsi="Calibri" w:cs="Calibri"/>
          <w:color w:val="595959" w:themeColor="text1" w:themeTint="A6"/>
          <w:sz w:val="26"/>
          <w:szCs w:val="26"/>
        </w:rPr>
        <w:t xml:space="preserve">,  quien da fe. . . . . . . . . . . . . . . . . . . . . . . . . . . . . . . . . . . . . . . . . . </w:t>
      </w:r>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rPr>
          <w:color w:val="595959" w:themeColor="text1" w:themeTint="A6"/>
        </w:rPr>
      </w:pPr>
    </w:p>
    <w:p w:rsidR="009436AB" w:rsidRDefault="009436AB">
      <w:pPr>
        <w:rPr>
          <w:color w:val="595959" w:themeColor="text1" w:themeTint="A6"/>
        </w:rPr>
      </w:pPr>
    </w:p>
    <w:p w:rsidR="00886135" w:rsidRDefault="00886135">
      <w:pPr>
        <w:rPr>
          <w:color w:val="595959" w:themeColor="text1" w:themeTint="A6"/>
        </w:rPr>
      </w:pPr>
    </w:p>
    <w:p w:rsidR="00886135" w:rsidRDefault="00886135">
      <w:pPr>
        <w:rPr>
          <w:color w:val="595959" w:themeColor="text1" w:themeTint="A6"/>
        </w:rPr>
      </w:pPr>
    </w:p>
    <w:p w:rsidR="00886135" w:rsidRDefault="00886135">
      <w:pPr>
        <w:rPr>
          <w:color w:val="595959" w:themeColor="text1" w:themeTint="A6"/>
        </w:rPr>
      </w:pPr>
    </w:p>
    <w:p w:rsidR="00886135" w:rsidRDefault="00886135">
      <w:pPr>
        <w:rPr>
          <w:color w:val="595959" w:themeColor="text1" w:themeTint="A6"/>
        </w:rPr>
      </w:pPr>
    </w:p>
    <w:p w:rsidR="00886135" w:rsidRDefault="00886135">
      <w:pPr>
        <w:rPr>
          <w:color w:val="595959" w:themeColor="text1" w:themeTint="A6"/>
        </w:rPr>
      </w:pPr>
    </w:p>
    <w:p w:rsidR="00886135" w:rsidRDefault="00886135">
      <w:pPr>
        <w:rPr>
          <w:color w:val="595959" w:themeColor="text1" w:themeTint="A6"/>
        </w:rPr>
      </w:pPr>
    </w:p>
    <w:p w:rsidR="00886135" w:rsidRDefault="00886135">
      <w:pPr>
        <w:rPr>
          <w:color w:val="595959" w:themeColor="text1" w:themeTint="A6"/>
        </w:rPr>
      </w:pPr>
    </w:p>
    <w:p w:rsidR="00886135" w:rsidRPr="004F5D97" w:rsidRDefault="00886135">
      <w:pPr>
        <w:rPr>
          <w:color w:val="595959" w:themeColor="text1" w:themeTint="A6"/>
        </w:rPr>
      </w:pPr>
    </w:p>
    <w:sectPr w:rsidR="00886135" w:rsidRPr="004F5D97" w:rsidSect="00214B2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A5C" w:rsidRDefault="006C2A5C" w:rsidP="00303347">
      <w:r>
        <w:separator/>
      </w:r>
    </w:p>
  </w:endnote>
  <w:endnote w:type="continuationSeparator" w:id="0">
    <w:p w:rsidR="006C2A5C" w:rsidRDefault="006C2A5C"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A5C" w:rsidRDefault="006C2A5C" w:rsidP="00303347">
      <w:r>
        <w:separator/>
      </w:r>
    </w:p>
  </w:footnote>
  <w:footnote w:type="continuationSeparator" w:id="0">
    <w:p w:rsidR="006C2A5C" w:rsidRDefault="006C2A5C" w:rsidP="0030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end"/>
    </w:r>
  </w:p>
  <w:p w:rsidR="00214B2E" w:rsidRDefault="006C2A5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AF7297">
      <w:rPr>
        <w:rStyle w:val="Nmerodepgina"/>
        <w:noProof/>
      </w:rPr>
      <w:t>8</w:t>
    </w:r>
    <w:r>
      <w:rPr>
        <w:rStyle w:val="Nmerodepgina"/>
      </w:rPr>
      <w:fldChar w:fldCharType="end"/>
    </w:r>
  </w:p>
  <w:p w:rsidR="00214B2E" w:rsidRDefault="006C2A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10"/>
    <w:rsid w:val="0002738B"/>
    <w:rsid w:val="000435C4"/>
    <w:rsid w:val="00047017"/>
    <w:rsid w:val="000524D5"/>
    <w:rsid w:val="000622E4"/>
    <w:rsid w:val="00062EBF"/>
    <w:rsid w:val="000748A4"/>
    <w:rsid w:val="00095BA5"/>
    <w:rsid w:val="000969C9"/>
    <w:rsid w:val="000A71E8"/>
    <w:rsid w:val="000B290E"/>
    <w:rsid w:val="000B32D7"/>
    <w:rsid w:val="000B761A"/>
    <w:rsid w:val="000D502A"/>
    <w:rsid w:val="000D5A46"/>
    <w:rsid w:val="000E494B"/>
    <w:rsid w:val="000E66F1"/>
    <w:rsid w:val="000F6219"/>
    <w:rsid w:val="00100EF6"/>
    <w:rsid w:val="00103FD6"/>
    <w:rsid w:val="0015287D"/>
    <w:rsid w:val="00172714"/>
    <w:rsid w:val="00177720"/>
    <w:rsid w:val="001C03FB"/>
    <w:rsid w:val="001C62C2"/>
    <w:rsid w:val="001D2DC0"/>
    <w:rsid w:val="001D6068"/>
    <w:rsid w:val="00200C74"/>
    <w:rsid w:val="002158C9"/>
    <w:rsid w:val="00236F35"/>
    <w:rsid w:val="002529A4"/>
    <w:rsid w:val="00254FE0"/>
    <w:rsid w:val="00293717"/>
    <w:rsid w:val="002A18B8"/>
    <w:rsid w:val="002A3A14"/>
    <w:rsid w:val="002A5103"/>
    <w:rsid w:val="002C0AD1"/>
    <w:rsid w:val="002E3AA0"/>
    <w:rsid w:val="002F021D"/>
    <w:rsid w:val="00303347"/>
    <w:rsid w:val="0031792D"/>
    <w:rsid w:val="00327E23"/>
    <w:rsid w:val="00346D4E"/>
    <w:rsid w:val="00364769"/>
    <w:rsid w:val="0036546F"/>
    <w:rsid w:val="0037053C"/>
    <w:rsid w:val="003769E7"/>
    <w:rsid w:val="003A484C"/>
    <w:rsid w:val="003B02EB"/>
    <w:rsid w:val="003D02AA"/>
    <w:rsid w:val="003D4D95"/>
    <w:rsid w:val="003F4CB8"/>
    <w:rsid w:val="003F5633"/>
    <w:rsid w:val="003F621E"/>
    <w:rsid w:val="004247AC"/>
    <w:rsid w:val="00430C7A"/>
    <w:rsid w:val="00436622"/>
    <w:rsid w:val="00444065"/>
    <w:rsid w:val="00475C08"/>
    <w:rsid w:val="00493081"/>
    <w:rsid w:val="004B7250"/>
    <w:rsid w:val="004C5600"/>
    <w:rsid w:val="004D0491"/>
    <w:rsid w:val="004F1AE9"/>
    <w:rsid w:val="004F5D97"/>
    <w:rsid w:val="0050330F"/>
    <w:rsid w:val="00504DFE"/>
    <w:rsid w:val="00507428"/>
    <w:rsid w:val="00541738"/>
    <w:rsid w:val="005468A3"/>
    <w:rsid w:val="00546F97"/>
    <w:rsid w:val="00591A90"/>
    <w:rsid w:val="0059432E"/>
    <w:rsid w:val="005B645F"/>
    <w:rsid w:val="005D0C4E"/>
    <w:rsid w:val="005E42D6"/>
    <w:rsid w:val="00612918"/>
    <w:rsid w:val="00626957"/>
    <w:rsid w:val="00650951"/>
    <w:rsid w:val="00680BA0"/>
    <w:rsid w:val="00686647"/>
    <w:rsid w:val="00686A8B"/>
    <w:rsid w:val="0069171F"/>
    <w:rsid w:val="006B55A4"/>
    <w:rsid w:val="006B7EA6"/>
    <w:rsid w:val="006C2A5C"/>
    <w:rsid w:val="006F115F"/>
    <w:rsid w:val="006F6442"/>
    <w:rsid w:val="007438CA"/>
    <w:rsid w:val="007464BE"/>
    <w:rsid w:val="00753AAD"/>
    <w:rsid w:val="00760DD1"/>
    <w:rsid w:val="007617CF"/>
    <w:rsid w:val="00775047"/>
    <w:rsid w:val="0078138C"/>
    <w:rsid w:val="007B5102"/>
    <w:rsid w:val="007D2AE1"/>
    <w:rsid w:val="007D7FDC"/>
    <w:rsid w:val="007E06DE"/>
    <w:rsid w:val="00800C26"/>
    <w:rsid w:val="00805183"/>
    <w:rsid w:val="00812B5A"/>
    <w:rsid w:val="0081375D"/>
    <w:rsid w:val="00843EE0"/>
    <w:rsid w:val="008652A7"/>
    <w:rsid w:val="00881581"/>
    <w:rsid w:val="00886135"/>
    <w:rsid w:val="00890789"/>
    <w:rsid w:val="00893B4E"/>
    <w:rsid w:val="008944A5"/>
    <w:rsid w:val="0089537F"/>
    <w:rsid w:val="008B0C64"/>
    <w:rsid w:val="008B3B46"/>
    <w:rsid w:val="008E27B3"/>
    <w:rsid w:val="00913709"/>
    <w:rsid w:val="00915968"/>
    <w:rsid w:val="009436AB"/>
    <w:rsid w:val="00963DA0"/>
    <w:rsid w:val="00996307"/>
    <w:rsid w:val="009A043F"/>
    <w:rsid w:val="009A0A77"/>
    <w:rsid w:val="009B1158"/>
    <w:rsid w:val="009D17D5"/>
    <w:rsid w:val="009E1BAF"/>
    <w:rsid w:val="009E3E3D"/>
    <w:rsid w:val="009E701F"/>
    <w:rsid w:val="009F1CAB"/>
    <w:rsid w:val="009F1EA0"/>
    <w:rsid w:val="00A155BA"/>
    <w:rsid w:val="00A22D4C"/>
    <w:rsid w:val="00A343EE"/>
    <w:rsid w:val="00A377FE"/>
    <w:rsid w:val="00A5413A"/>
    <w:rsid w:val="00A77F8C"/>
    <w:rsid w:val="00A95376"/>
    <w:rsid w:val="00A97B26"/>
    <w:rsid w:val="00AB6D54"/>
    <w:rsid w:val="00AC4319"/>
    <w:rsid w:val="00AC7529"/>
    <w:rsid w:val="00AC75B3"/>
    <w:rsid w:val="00AF5C71"/>
    <w:rsid w:val="00AF7297"/>
    <w:rsid w:val="00B3665A"/>
    <w:rsid w:val="00B63E94"/>
    <w:rsid w:val="00B75E6F"/>
    <w:rsid w:val="00B92022"/>
    <w:rsid w:val="00BA7290"/>
    <w:rsid w:val="00BB5467"/>
    <w:rsid w:val="00BC522F"/>
    <w:rsid w:val="00BE0E4A"/>
    <w:rsid w:val="00BF016F"/>
    <w:rsid w:val="00BF1A85"/>
    <w:rsid w:val="00BF2FC0"/>
    <w:rsid w:val="00C04E5B"/>
    <w:rsid w:val="00C15879"/>
    <w:rsid w:val="00C32C7B"/>
    <w:rsid w:val="00C34E6F"/>
    <w:rsid w:val="00C4738F"/>
    <w:rsid w:val="00C83C78"/>
    <w:rsid w:val="00CA645E"/>
    <w:rsid w:val="00CA6C16"/>
    <w:rsid w:val="00CB222C"/>
    <w:rsid w:val="00CB4F85"/>
    <w:rsid w:val="00CB5AE6"/>
    <w:rsid w:val="00CC034E"/>
    <w:rsid w:val="00CD29C5"/>
    <w:rsid w:val="00CE22E9"/>
    <w:rsid w:val="00CE5331"/>
    <w:rsid w:val="00CF5091"/>
    <w:rsid w:val="00D00B50"/>
    <w:rsid w:val="00D03BE6"/>
    <w:rsid w:val="00D06016"/>
    <w:rsid w:val="00D13BC1"/>
    <w:rsid w:val="00D2659B"/>
    <w:rsid w:val="00D5407D"/>
    <w:rsid w:val="00D64BE3"/>
    <w:rsid w:val="00D70688"/>
    <w:rsid w:val="00DC71E8"/>
    <w:rsid w:val="00DD09B4"/>
    <w:rsid w:val="00DE4EE2"/>
    <w:rsid w:val="00DF0F02"/>
    <w:rsid w:val="00E438A8"/>
    <w:rsid w:val="00E543BE"/>
    <w:rsid w:val="00E62C00"/>
    <w:rsid w:val="00E71B15"/>
    <w:rsid w:val="00E76CAE"/>
    <w:rsid w:val="00E8119C"/>
    <w:rsid w:val="00E86BCA"/>
    <w:rsid w:val="00E9376A"/>
    <w:rsid w:val="00EA6E69"/>
    <w:rsid w:val="00EB7AA3"/>
    <w:rsid w:val="00EC2D16"/>
    <w:rsid w:val="00ED10D9"/>
    <w:rsid w:val="00ED6446"/>
    <w:rsid w:val="00EE3CA7"/>
    <w:rsid w:val="00EE6B4C"/>
    <w:rsid w:val="00F0019C"/>
    <w:rsid w:val="00F108C3"/>
    <w:rsid w:val="00F14043"/>
    <w:rsid w:val="00F15EFA"/>
    <w:rsid w:val="00F40610"/>
    <w:rsid w:val="00F514BA"/>
    <w:rsid w:val="00F728B2"/>
    <w:rsid w:val="00F73C5C"/>
    <w:rsid w:val="00F83B84"/>
    <w:rsid w:val="00FB7124"/>
    <w:rsid w:val="00FC0399"/>
    <w:rsid w:val="00FC5230"/>
    <w:rsid w:val="00FD1F8A"/>
    <w:rsid w:val="00FF20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A7B3A2-6847-4932-A5A1-0ED8E22B7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8861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613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33152">
      <w:bodyDiv w:val="1"/>
      <w:marLeft w:val="0"/>
      <w:marRight w:val="0"/>
      <w:marTop w:val="0"/>
      <w:marBottom w:val="0"/>
      <w:divBdr>
        <w:top w:val="none" w:sz="0" w:space="0" w:color="auto"/>
        <w:left w:val="none" w:sz="0" w:space="0" w:color="auto"/>
        <w:bottom w:val="none" w:sz="0" w:space="0" w:color="auto"/>
        <w:right w:val="none" w:sz="0" w:space="0" w:color="auto"/>
      </w:divBdr>
    </w:div>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180290383">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714356385">
      <w:bodyDiv w:val="1"/>
      <w:marLeft w:val="0"/>
      <w:marRight w:val="0"/>
      <w:marTop w:val="0"/>
      <w:marBottom w:val="0"/>
      <w:divBdr>
        <w:top w:val="none" w:sz="0" w:space="0" w:color="auto"/>
        <w:left w:val="none" w:sz="0" w:space="0" w:color="auto"/>
        <w:bottom w:val="none" w:sz="0" w:space="0" w:color="auto"/>
        <w:right w:val="none" w:sz="0" w:space="0" w:color="auto"/>
      </w:divBdr>
    </w:div>
    <w:div w:id="780031207">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320578974">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2020737891">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3581</Words>
  <Characters>19697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User</cp:lastModifiedBy>
  <cp:revision>3</cp:revision>
  <cp:lastPrinted>2018-05-31T14:16:00Z</cp:lastPrinted>
  <dcterms:created xsi:type="dcterms:W3CDTF">2018-06-25T18:45:00Z</dcterms:created>
  <dcterms:modified xsi:type="dcterms:W3CDTF">2018-06-25T18:46:00Z</dcterms:modified>
</cp:coreProperties>
</file>